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0C9FD" w14:textId="77777777" w:rsidR="008A63C1" w:rsidRPr="003B323A" w:rsidRDefault="008A63C1" w:rsidP="008A63C1">
      <w:pPr>
        <w:jc w:val="both"/>
        <w:rPr>
          <w:rFonts w:ascii="Arial" w:hAnsi="Arial" w:cs="Arial"/>
          <w:color w:val="0D0D0D" w:themeColor="text1" w:themeTint="F2"/>
        </w:rPr>
      </w:pPr>
    </w:p>
    <w:p w14:paraId="59F1C899" w14:textId="77777777" w:rsidR="008A63C1" w:rsidRPr="003B323A" w:rsidRDefault="008A63C1" w:rsidP="008A63C1">
      <w:pPr>
        <w:jc w:val="both"/>
        <w:rPr>
          <w:rFonts w:ascii="Arial" w:hAnsi="Arial" w:cs="Arial"/>
          <w:color w:val="0D0D0D" w:themeColor="text1" w:themeTint="F2"/>
        </w:rPr>
      </w:pPr>
      <w:bookmarkStart w:id="0" w:name="_GoBack"/>
      <w:bookmarkEnd w:id="0"/>
    </w:p>
    <w:p w14:paraId="2BA97FAF" w14:textId="77777777" w:rsidR="008A63C1" w:rsidRPr="003B323A" w:rsidRDefault="008A63C1" w:rsidP="008A63C1">
      <w:pPr>
        <w:jc w:val="both"/>
        <w:rPr>
          <w:rFonts w:ascii="Arial" w:hAnsi="Arial" w:cs="Arial"/>
          <w:color w:val="0D0D0D" w:themeColor="text1" w:themeTint="F2"/>
        </w:rPr>
      </w:pPr>
    </w:p>
    <w:p w14:paraId="209417D8" w14:textId="77777777" w:rsidR="008A63C1" w:rsidRPr="00FF2374" w:rsidRDefault="008A63C1" w:rsidP="008A63C1">
      <w:pPr>
        <w:jc w:val="both"/>
        <w:rPr>
          <w:rFonts w:ascii="Arial" w:hAnsi="Arial" w:cs="Arial"/>
        </w:rPr>
      </w:pPr>
      <w:r w:rsidRPr="00FF2374">
        <w:rPr>
          <w:rFonts w:ascii="Arial" w:hAnsi="Arial" w:cs="Arial"/>
        </w:rPr>
        <w:t>Vážený pán</w:t>
      </w:r>
    </w:p>
    <w:p w14:paraId="6C6386F1" w14:textId="13F137FD" w:rsidR="008A63C1" w:rsidRPr="00FF2374" w:rsidRDefault="008A63C1" w:rsidP="008A63C1">
      <w:pPr>
        <w:jc w:val="both"/>
        <w:rPr>
          <w:rFonts w:ascii="Arial" w:hAnsi="Arial" w:cs="Arial"/>
        </w:rPr>
      </w:pPr>
      <w:r w:rsidRPr="00FF2374">
        <w:rPr>
          <w:rFonts w:ascii="Arial" w:hAnsi="Arial" w:cs="Arial"/>
        </w:rPr>
        <w:t xml:space="preserve">Maroš </w:t>
      </w:r>
      <w:proofErr w:type="spellStart"/>
      <w:r w:rsidRPr="00FF2374">
        <w:rPr>
          <w:rFonts w:ascii="Arial" w:hAnsi="Arial" w:cs="Arial"/>
        </w:rPr>
        <w:t>Žilinka</w:t>
      </w:r>
      <w:proofErr w:type="spellEnd"/>
    </w:p>
    <w:p w14:paraId="413CC4B6" w14:textId="77777777" w:rsidR="008A63C1" w:rsidRPr="00FF2374" w:rsidRDefault="008A63C1" w:rsidP="008A63C1">
      <w:pPr>
        <w:jc w:val="both"/>
        <w:rPr>
          <w:rFonts w:ascii="Arial" w:hAnsi="Arial" w:cs="Arial"/>
        </w:rPr>
      </w:pPr>
      <w:r w:rsidRPr="00FF2374">
        <w:rPr>
          <w:rFonts w:ascii="Arial" w:hAnsi="Arial" w:cs="Arial"/>
        </w:rPr>
        <w:t>Generálny prokurátor Slovenskej republiky</w:t>
      </w:r>
    </w:p>
    <w:p w14:paraId="3D25028F" w14:textId="27FD9949" w:rsidR="008A63C1" w:rsidRPr="00FF2374" w:rsidRDefault="009E07F4" w:rsidP="008A63C1">
      <w:pPr>
        <w:jc w:val="both"/>
        <w:rPr>
          <w:rFonts w:ascii="Arial" w:hAnsi="Arial" w:cs="Arial"/>
        </w:rPr>
      </w:pPr>
      <w:r w:rsidRPr="00FF2374">
        <w:rPr>
          <w:rFonts w:ascii="Arial" w:hAnsi="Arial" w:cs="Arial"/>
        </w:rPr>
        <w:t>Štúrov</w:t>
      </w:r>
      <w:r>
        <w:rPr>
          <w:rFonts w:ascii="Arial" w:hAnsi="Arial" w:cs="Arial"/>
        </w:rPr>
        <w:t>a</w:t>
      </w:r>
      <w:r w:rsidRPr="00FF2374">
        <w:rPr>
          <w:rFonts w:ascii="Arial" w:hAnsi="Arial" w:cs="Arial"/>
        </w:rPr>
        <w:t xml:space="preserve"> </w:t>
      </w:r>
      <w:r w:rsidR="008A63C1" w:rsidRPr="00FF2374">
        <w:rPr>
          <w:rFonts w:ascii="Arial" w:hAnsi="Arial" w:cs="Arial"/>
        </w:rPr>
        <w:t>č. 2</w:t>
      </w:r>
    </w:p>
    <w:p w14:paraId="4FDFF533" w14:textId="77777777" w:rsidR="008A63C1" w:rsidRPr="00FF2374" w:rsidRDefault="008A63C1" w:rsidP="008A63C1">
      <w:pPr>
        <w:jc w:val="both"/>
        <w:rPr>
          <w:rFonts w:ascii="Arial" w:hAnsi="Arial" w:cs="Arial"/>
        </w:rPr>
      </w:pPr>
      <w:r w:rsidRPr="00FF2374">
        <w:rPr>
          <w:rFonts w:ascii="Arial" w:hAnsi="Arial" w:cs="Arial"/>
        </w:rPr>
        <w:t>812 85 Bratislava</w:t>
      </w:r>
    </w:p>
    <w:p w14:paraId="0AA2C815" w14:textId="77777777" w:rsidR="00C5650D" w:rsidRDefault="008A63C1" w:rsidP="008A63C1">
      <w:pPr>
        <w:ind w:left="4248" w:firstLine="708"/>
        <w:jc w:val="both"/>
        <w:rPr>
          <w:rFonts w:ascii="Arial" w:hAnsi="Arial" w:cs="Arial"/>
          <w:color w:val="0D0D0D" w:themeColor="text1" w:themeTint="F2"/>
        </w:rPr>
      </w:pPr>
      <w:r w:rsidRPr="003B323A">
        <w:rPr>
          <w:rFonts w:ascii="Arial" w:hAnsi="Arial" w:cs="Arial"/>
          <w:color w:val="0D0D0D" w:themeColor="text1" w:themeTint="F2"/>
        </w:rPr>
        <w:t xml:space="preserve">                  </w:t>
      </w:r>
      <w:r>
        <w:rPr>
          <w:rFonts w:ascii="Arial" w:hAnsi="Arial" w:cs="Arial"/>
          <w:color w:val="0D0D0D" w:themeColor="text1" w:themeTint="F2"/>
        </w:rPr>
        <w:t xml:space="preserve">      </w:t>
      </w:r>
    </w:p>
    <w:p w14:paraId="5DCE89C8" w14:textId="3DB6AFAB" w:rsidR="008A63C1" w:rsidRPr="003B323A" w:rsidRDefault="00C5650D" w:rsidP="008A63C1">
      <w:pPr>
        <w:ind w:left="4248" w:firstLine="708"/>
        <w:jc w:val="both"/>
        <w:rPr>
          <w:rFonts w:ascii="Arial" w:hAnsi="Arial" w:cs="Arial"/>
          <w:color w:val="0D0D0D" w:themeColor="text1" w:themeTint="F2"/>
        </w:rPr>
      </w:pPr>
      <w:r>
        <w:rPr>
          <w:rFonts w:ascii="Arial" w:hAnsi="Arial" w:cs="Arial"/>
          <w:color w:val="0D0D0D" w:themeColor="text1" w:themeTint="F2"/>
        </w:rPr>
        <w:t xml:space="preserve">                Modra  </w:t>
      </w:r>
      <w:r w:rsidR="008A63C1">
        <w:rPr>
          <w:rFonts w:ascii="Arial" w:hAnsi="Arial" w:cs="Arial"/>
          <w:color w:val="0D0D0D" w:themeColor="text1" w:themeTint="F2"/>
        </w:rPr>
        <w:t>10</w:t>
      </w:r>
      <w:r w:rsidR="008A63C1" w:rsidRPr="003B323A">
        <w:rPr>
          <w:rFonts w:ascii="Arial" w:hAnsi="Arial" w:cs="Arial"/>
          <w:color w:val="0D0D0D" w:themeColor="text1" w:themeTint="F2"/>
        </w:rPr>
        <w:t>. augusta   2021</w:t>
      </w:r>
    </w:p>
    <w:p w14:paraId="578898D8" w14:textId="77777777" w:rsidR="008A63C1" w:rsidRPr="003B323A" w:rsidRDefault="008A63C1" w:rsidP="008A63C1">
      <w:pPr>
        <w:jc w:val="both"/>
        <w:rPr>
          <w:rFonts w:ascii="Arial" w:hAnsi="Arial" w:cs="Arial"/>
          <w:color w:val="0D0D0D" w:themeColor="text1" w:themeTint="F2"/>
        </w:rPr>
      </w:pPr>
    </w:p>
    <w:p w14:paraId="2E5C727B" w14:textId="77777777" w:rsidR="008A63C1" w:rsidRPr="003B323A" w:rsidRDefault="008A63C1" w:rsidP="008A63C1">
      <w:pPr>
        <w:rPr>
          <w:rFonts w:ascii="Arial" w:hAnsi="Arial" w:cs="Arial"/>
          <w:color w:val="0D0D0D" w:themeColor="text1" w:themeTint="F2"/>
        </w:rPr>
      </w:pPr>
    </w:p>
    <w:p w14:paraId="2BA0B49F" w14:textId="77777777" w:rsidR="008A63C1" w:rsidRPr="003B323A" w:rsidRDefault="008A63C1" w:rsidP="008A63C1">
      <w:pPr>
        <w:rPr>
          <w:rFonts w:ascii="Arial" w:hAnsi="Arial" w:cs="Arial"/>
          <w:color w:val="0D0D0D" w:themeColor="text1" w:themeTint="F2"/>
        </w:rPr>
      </w:pPr>
      <w:r w:rsidRPr="003B323A">
        <w:rPr>
          <w:rFonts w:ascii="Arial" w:hAnsi="Arial" w:cs="Arial"/>
          <w:color w:val="0D0D0D" w:themeColor="text1" w:themeTint="F2"/>
        </w:rPr>
        <w:t xml:space="preserve">Vec: Zákon 283/2021 </w:t>
      </w:r>
      <w:proofErr w:type="spellStart"/>
      <w:r w:rsidRPr="003B323A">
        <w:rPr>
          <w:rFonts w:ascii="Arial" w:hAnsi="Arial" w:cs="Arial"/>
          <w:color w:val="0D0D0D" w:themeColor="text1" w:themeTint="F2"/>
        </w:rPr>
        <w:t>Z.z</w:t>
      </w:r>
      <w:proofErr w:type="spellEnd"/>
      <w:r w:rsidRPr="003B323A">
        <w:rPr>
          <w:rFonts w:ascii="Arial" w:hAnsi="Arial" w:cs="Arial"/>
          <w:color w:val="0D0D0D" w:themeColor="text1" w:themeTint="F2"/>
        </w:rPr>
        <w:t xml:space="preserve">. - podnet na podanie ústavnej sťažnosti </w:t>
      </w:r>
    </w:p>
    <w:p w14:paraId="4F3E0CBB" w14:textId="77777777" w:rsidR="008A63C1" w:rsidRPr="003B323A" w:rsidRDefault="008A63C1" w:rsidP="008A63C1">
      <w:pPr>
        <w:rPr>
          <w:rFonts w:ascii="Arial" w:hAnsi="Arial" w:cs="Arial"/>
          <w:color w:val="0D0D0D" w:themeColor="text1" w:themeTint="F2"/>
        </w:rPr>
      </w:pPr>
    </w:p>
    <w:p w14:paraId="6FBF1F8A" w14:textId="77777777" w:rsidR="00C5650D" w:rsidRDefault="00C5650D" w:rsidP="008A63C1">
      <w:pPr>
        <w:rPr>
          <w:rFonts w:ascii="Arial" w:hAnsi="Arial" w:cs="Arial"/>
          <w:color w:val="0D0D0D" w:themeColor="text1" w:themeTint="F2"/>
        </w:rPr>
      </w:pPr>
    </w:p>
    <w:p w14:paraId="1A7B3B07" w14:textId="19AF28DB" w:rsidR="008A63C1" w:rsidRDefault="00C5650D" w:rsidP="00C5650D">
      <w:pPr>
        <w:ind w:firstLine="708"/>
        <w:rPr>
          <w:rFonts w:ascii="Arial" w:hAnsi="Arial" w:cs="Arial"/>
          <w:color w:val="0D0D0D" w:themeColor="text1" w:themeTint="F2"/>
        </w:rPr>
      </w:pPr>
      <w:r>
        <w:rPr>
          <w:rFonts w:ascii="Arial" w:hAnsi="Arial" w:cs="Arial"/>
          <w:color w:val="0D0D0D" w:themeColor="text1" w:themeTint="F2"/>
        </w:rPr>
        <w:t>Vážený pán generálny prokurátor,</w:t>
      </w:r>
    </w:p>
    <w:p w14:paraId="20814134" w14:textId="77777777" w:rsidR="00C5650D" w:rsidRPr="003B323A" w:rsidRDefault="00C5650D" w:rsidP="008A63C1">
      <w:pPr>
        <w:rPr>
          <w:rFonts w:ascii="Arial" w:hAnsi="Arial" w:cs="Arial"/>
          <w:color w:val="0D0D0D" w:themeColor="text1" w:themeTint="F2"/>
        </w:rPr>
      </w:pPr>
    </w:p>
    <w:p w14:paraId="04942DE6" w14:textId="6C1C9902" w:rsidR="008A63C1" w:rsidRPr="003B323A" w:rsidRDefault="00C5650D" w:rsidP="00C5650D">
      <w:pPr>
        <w:ind w:right="141"/>
        <w:jc w:val="both"/>
        <w:rPr>
          <w:rFonts w:ascii="Arial" w:hAnsi="Arial" w:cs="Arial"/>
          <w:color w:val="0D0D0D" w:themeColor="text1" w:themeTint="F2"/>
        </w:rPr>
      </w:pPr>
      <w:r>
        <w:rPr>
          <w:rFonts w:ascii="Arial" w:hAnsi="Arial" w:cs="Arial"/>
          <w:color w:val="0D0D0D" w:themeColor="text1" w:themeTint="F2"/>
        </w:rPr>
        <w:t>d</w:t>
      </w:r>
      <w:r w:rsidR="008A63C1" w:rsidRPr="003B323A">
        <w:rPr>
          <w:rFonts w:ascii="Arial" w:hAnsi="Arial" w:cs="Arial"/>
          <w:color w:val="0D0D0D" w:themeColor="text1" w:themeTint="F2"/>
        </w:rPr>
        <w:t xml:space="preserve">ňa 5. augusta 2021 nadobudol účinnosť zákon </w:t>
      </w:r>
      <w:r w:rsidR="009E07F4" w:rsidRPr="003B323A">
        <w:rPr>
          <w:rFonts w:ascii="Arial" w:hAnsi="Arial" w:cs="Arial"/>
          <w:color w:val="0D0D0D" w:themeColor="text1" w:themeTint="F2"/>
        </w:rPr>
        <w:t>č</w:t>
      </w:r>
      <w:r w:rsidR="009E07F4">
        <w:rPr>
          <w:rFonts w:ascii="Arial" w:hAnsi="Arial" w:cs="Arial"/>
          <w:color w:val="0D0D0D" w:themeColor="text1" w:themeTint="F2"/>
        </w:rPr>
        <w:t>.</w:t>
      </w:r>
      <w:r w:rsidR="009E07F4" w:rsidRPr="003B323A">
        <w:rPr>
          <w:rFonts w:ascii="Arial" w:hAnsi="Arial" w:cs="Arial"/>
          <w:color w:val="0D0D0D" w:themeColor="text1" w:themeTint="F2"/>
        </w:rPr>
        <w:t xml:space="preserve"> </w:t>
      </w:r>
      <w:r w:rsidR="008A63C1" w:rsidRPr="003B323A">
        <w:rPr>
          <w:rFonts w:ascii="Arial" w:hAnsi="Arial" w:cs="Arial"/>
          <w:color w:val="0D0D0D" w:themeColor="text1" w:themeTint="F2"/>
        </w:rPr>
        <w:t xml:space="preserve">283/2021 </w:t>
      </w:r>
      <w:proofErr w:type="spellStart"/>
      <w:r w:rsidR="008A63C1" w:rsidRPr="003B323A">
        <w:rPr>
          <w:rFonts w:ascii="Arial" w:hAnsi="Arial" w:cs="Arial"/>
          <w:color w:val="0D0D0D" w:themeColor="text1" w:themeTint="F2"/>
        </w:rPr>
        <w:t>Z.z</w:t>
      </w:r>
      <w:proofErr w:type="spellEnd"/>
      <w:r w:rsidR="008A63C1" w:rsidRPr="003B323A">
        <w:rPr>
          <w:rFonts w:ascii="Arial" w:hAnsi="Arial" w:cs="Arial"/>
          <w:color w:val="0D0D0D" w:themeColor="text1" w:themeTint="F2"/>
        </w:rPr>
        <w:t>. o odobratí nezaslúžených benefitov predstaviteľom komunistického režimu. Príslušníci vojenskej komunity, ale aj polície a civilnej verejnosti  so znepokojením prijali informáciu o prijatí daného zákona. Medzi kategórie osôb, ktorých sa navrhovaný zákon týka, sú zaradení aj príslušníci bývalej Spravodajskej správy Generálneho štábu ČSĽA a VKR-VOS, ktorí vykonávali službu v ČSĽA  v rokoch 1948 až 1990 a následne po previerkových pohovoroch pokračovali v službe vo vojenských spravodajských a bezpečnostných zložkách až do roku 2003-2004, kedy odchádzali do výsluhových dôchodkov, ktoré im boli priznané v súlade so </w:t>
      </w:r>
      <w:r w:rsidR="00904C11">
        <w:rPr>
          <w:rFonts w:ascii="Arial" w:hAnsi="Arial" w:cs="Arial"/>
          <w:color w:val="0D0D0D" w:themeColor="text1" w:themeTint="F2"/>
        </w:rPr>
        <w:t xml:space="preserve">zákonom č. 328/2002 Z. z. </w:t>
      </w:r>
      <w:r w:rsidR="008A63C1" w:rsidRPr="003B323A">
        <w:rPr>
          <w:rFonts w:ascii="Arial" w:hAnsi="Arial" w:cs="Arial"/>
          <w:color w:val="0D0D0D" w:themeColor="text1" w:themeTint="F2"/>
        </w:rPr>
        <w:t xml:space="preserve"> o sociálnom zabezpečení policajtov a vojakov, ktor</w:t>
      </w:r>
      <w:r w:rsidR="009E07F4">
        <w:rPr>
          <w:rFonts w:ascii="Arial" w:hAnsi="Arial" w:cs="Arial"/>
          <w:color w:val="0D0D0D" w:themeColor="text1" w:themeTint="F2"/>
        </w:rPr>
        <w:t>ý je platný do súčasnej doby.</w:t>
      </w:r>
    </w:p>
    <w:p w14:paraId="43B1866E" w14:textId="77777777" w:rsidR="008A63C1" w:rsidRPr="003B323A" w:rsidRDefault="008A63C1" w:rsidP="009E07F4">
      <w:pPr>
        <w:ind w:right="141"/>
        <w:jc w:val="both"/>
        <w:rPr>
          <w:rFonts w:ascii="Arial" w:hAnsi="Arial" w:cs="Arial"/>
          <w:color w:val="0D0D0D" w:themeColor="text1" w:themeTint="F2"/>
        </w:rPr>
      </w:pPr>
    </w:p>
    <w:p w14:paraId="0C7EF471" w14:textId="225B4FF8" w:rsidR="008A63C1" w:rsidRPr="009E07F4" w:rsidRDefault="008A63C1" w:rsidP="009E07F4">
      <w:pPr>
        <w:ind w:right="141" w:firstLine="708"/>
        <w:jc w:val="both"/>
        <w:rPr>
          <w:rFonts w:ascii="Arial" w:hAnsi="Arial" w:cs="Arial"/>
          <w:color w:val="0D0D0D" w:themeColor="text1" w:themeTint="F2"/>
        </w:rPr>
      </w:pPr>
      <w:r w:rsidRPr="003B323A">
        <w:rPr>
          <w:rFonts w:ascii="Arial" w:hAnsi="Arial" w:cs="Arial"/>
          <w:color w:val="0D0D0D" w:themeColor="text1" w:themeTint="F2"/>
        </w:rPr>
        <w:t xml:space="preserve">V priebehu legislatívneho procesu sa policajné, vojenské a spravodajské občianske združenia snažili aktívne vstúpiť do procesu tvorby zákona. Bolo vypracovaných niekoľko odborných stanovísk, ktoré boli následne rozoslané najvyšším ústavným činiteľom, niektorým ministrom, predsedom politických strán, niektorým predsedom parlamentných výborov a všetkým poslancom NR SR. V rámci medzirezortného pripomienkového konania </w:t>
      </w:r>
      <w:r w:rsidR="009E07F4">
        <w:rPr>
          <w:rFonts w:ascii="Arial" w:hAnsi="Arial" w:cs="Arial"/>
          <w:color w:val="0D0D0D" w:themeColor="text1" w:themeTint="F2"/>
        </w:rPr>
        <w:t xml:space="preserve">na portáli Slov-lex </w:t>
      </w:r>
      <w:r w:rsidRPr="003B323A">
        <w:rPr>
          <w:rFonts w:ascii="Arial" w:hAnsi="Arial" w:cs="Arial"/>
          <w:color w:val="0D0D0D" w:themeColor="text1" w:themeTint="F2"/>
        </w:rPr>
        <w:t>sa k návrhu zákona s pripomienkami, vrátane zásadných pripomienok Kancelárie verejného ochrancu práv, vyjadrili aj KOZ SR, Asociácia poli</w:t>
      </w:r>
      <w:r w:rsidR="009E07F4">
        <w:rPr>
          <w:rFonts w:ascii="Arial" w:hAnsi="Arial" w:cs="Arial"/>
          <w:color w:val="0D0D0D" w:themeColor="text1" w:themeTint="F2"/>
        </w:rPr>
        <w:t xml:space="preserve">cajtov vo výslužbe spoločne so </w:t>
      </w:r>
      <w:r w:rsidRPr="003B323A">
        <w:rPr>
          <w:rFonts w:ascii="Arial" w:hAnsi="Arial" w:cs="Arial"/>
          <w:color w:val="0D0D0D" w:themeColor="text1" w:themeTint="F2"/>
        </w:rPr>
        <w:t xml:space="preserve">16 vojenskými a spravodajskými občianskymi združeniami, Odborový zväz polície v Slovenskej republike,  MV SR, Ministerstvo dopravy a výstavby Slovenskej republiky a ďalšie inštitúcie. Žiaľ, musíme konštatovať, že poslanci využili svoje právo na predloženie poslaneckého návrhu zákona a v podstate tým </w:t>
      </w:r>
      <w:r w:rsidRPr="003B323A">
        <w:rPr>
          <w:rFonts w:ascii="Arial" w:hAnsi="Arial" w:cs="Arial"/>
          <w:b/>
          <w:color w:val="0D0D0D" w:themeColor="text1" w:themeTint="F2"/>
        </w:rPr>
        <w:t>vylúčili odbornú i laickú verejnosť</w:t>
      </w:r>
      <w:r w:rsidRPr="003B323A">
        <w:rPr>
          <w:rFonts w:ascii="Arial" w:hAnsi="Arial" w:cs="Arial"/>
          <w:color w:val="0D0D0D" w:themeColor="text1" w:themeTint="F2"/>
        </w:rPr>
        <w:t xml:space="preserve"> z prípravy a tvorby zákona. Pripomienky vyššie uvedených subjektov, vrátane Kancelárie verejného ochrancu práv, neboli akceptované. Aj napriek tomu, že niektoré pripomienky mali zásadný charakter, sa podľa našich vedomostí neuskutočnilo  ani jedno</w:t>
      </w:r>
      <w:r>
        <w:rPr>
          <w:rFonts w:ascii="Arial" w:hAnsi="Arial" w:cs="Arial"/>
          <w:color w:val="0D0D0D" w:themeColor="text1" w:themeTint="F2"/>
        </w:rPr>
        <w:t xml:space="preserve"> </w:t>
      </w:r>
      <w:proofErr w:type="spellStart"/>
      <w:r w:rsidR="009E07F4">
        <w:rPr>
          <w:rFonts w:ascii="Arial" w:hAnsi="Arial" w:cs="Arial"/>
          <w:color w:val="0D0D0D" w:themeColor="text1" w:themeTint="F2"/>
        </w:rPr>
        <w:t>rozporové</w:t>
      </w:r>
      <w:proofErr w:type="spellEnd"/>
      <w:r>
        <w:rPr>
          <w:rFonts w:ascii="Arial" w:hAnsi="Arial" w:cs="Arial"/>
          <w:color w:val="0D0D0D" w:themeColor="text1" w:themeTint="F2"/>
        </w:rPr>
        <w:t xml:space="preserve"> </w:t>
      </w:r>
      <w:r w:rsidRPr="003B323A">
        <w:rPr>
          <w:rFonts w:ascii="Arial" w:hAnsi="Arial" w:cs="Arial"/>
          <w:color w:val="0D0D0D" w:themeColor="text1" w:themeTint="F2"/>
        </w:rPr>
        <w:t>konanie.</w:t>
      </w:r>
      <w:r w:rsidR="009E07F4">
        <w:rPr>
          <w:rFonts w:ascii="Arial" w:hAnsi="Arial" w:cs="Arial"/>
          <w:color w:val="0D0D0D" w:themeColor="text1" w:themeTint="F2"/>
        </w:rPr>
        <w:t xml:space="preserve"> </w:t>
      </w:r>
      <w:r w:rsidRPr="003B323A">
        <w:rPr>
          <w:rFonts w:ascii="Arial" w:hAnsi="Arial" w:cs="Arial"/>
          <w:color w:val="0D0D0D" w:themeColor="text1" w:themeTint="F2"/>
        </w:rPr>
        <w:t>Stanovisko</w:t>
      </w:r>
      <w:r w:rsidR="009E07F4">
        <w:rPr>
          <w:rFonts w:ascii="Arial" w:hAnsi="Arial" w:cs="Arial"/>
          <w:color w:val="0D0D0D" w:themeColor="text1" w:themeTint="F2"/>
        </w:rPr>
        <w:t xml:space="preserve"> </w:t>
      </w:r>
      <w:r w:rsidRPr="003B323A">
        <w:rPr>
          <w:rFonts w:ascii="Arial" w:hAnsi="Arial" w:cs="Arial"/>
          <w:color w:val="0D0D0D" w:themeColor="text1" w:themeTint="F2"/>
        </w:rPr>
        <w:t>vojenskej a</w:t>
      </w:r>
      <w:r>
        <w:rPr>
          <w:rFonts w:ascii="Arial" w:hAnsi="Arial" w:cs="Arial"/>
          <w:color w:val="0D0D0D" w:themeColor="text1" w:themeTint="F2"/>
        </w:rPr>
        <w:t> </w:t>
      </w:r>
      <w:r w:rsidRPr="003B323A">
        <w:rPr>
          <w:rFonts w:ascii="Arial" w:hAnsi="Arial" w:cs="Arial"/>
          <w:color w:val="0D0D0D" w:themeColor="text1" w:themeTint="F2"/>
        </w:rPr>
        <w:t>spravodajskej</w:t>
      </w:r>
      <w:r w:rsidR="009E07F4">
        <w:rPr>
          <w:rFonts w:ascii="Arial" w:hAnsi="Arial" w:cs="Arial"/>
          <w:color w:val="0D0D0D" w:themeColor="text1" w:themeTint="F2"/>
        </w:rPr>
        <w:t xml:space="preserve"> komunity</w:t>
      </w:r>
      <w:r>
        <w:rPr>
          <w:rFonts w:ascii="Arial" w:hAnsi="Arial" w:cs="Arial"/>
          <w:color w:val="0D0D0D" w:themeColor="text1" w:themeTint="F2"/>
        </w:rPr>
        <w:t xml:space="preserve"> s </w:t>
      </w:r>
      <w:r w:rsidR="00904C11" w:rsidRPr="003B323A">
        <w:rPr>
          <w:rFonts w:ascii="Arial" w:hAnsi="Arial" w:cs="Arial"/>
          <w:color w:val="0D0D0D" w:themeColor="text1" w:themeTint="F2"/>
        </w:rPr>
        <w:t>podrobnou analýzou činnosti vojenských spravodajských</w:t>
      </w:r>
      <w:r w:rsidR="00904C11" w:rsidRPr="00904C11">
        <w:rPr>
          <w:rFonts w:ascii="Arial" w:hAnsi="Arial" w:cs="Arial"/>
          <w:color w:val="0D0D0D" w:themeColor="text1" w:themeTint="F2"/>
        </w:rPr>
        <w:t xml:space="preserve"> </w:t>
      </w:r>
      <w:r w:rsidR="00904C11" w:rsidRPr="003B323A">
        <w:rPr>
          <w:rFonts w:ascii="Arial" w:hAnsi="Arial" w:cs="Arial"/>
          <w:color w:val="0D0D0D" w:themeColor="text1" w:themeTint="F2"/>
        </w:rPr>
        <w:lastRenderedPageBreak/>
        <w:t xml:space="preserve">a bezpečnostných zložiek podporili všetky vojenské občianske </w:t>
      </w:r>
      <w:r w:rsidR="009E07F4">
        <w:rPr>
          <w:rFonts w:ascii="Arial" w:hAnsi="Arial" w:cs="Arial"/>
          <w:color w:val="0D0D0D" w:themeColor="text1" w:themeTint="F2"/>
        </w:rPr>
        <w:t>združenia, ktoré</w:t>
      </w:r>
      <w:r w:rsidR="00904C11">
        <w:rPr>
          <w:rFonts w:ascii="Arial" w:hAnsi="Arial" w:cs="Arial"/>
          <w:color w:val="0D0D0D" w:themeColor="text1" w:themeTint="F2"/>
        </w:rPr>
        <w:t xml:space="preserve"> </w:t>
      </w:r>
      <w:r w:rsidR="00904C11" w:rsidRPr="003B323A">
        <w:rPr>
          <w:rFonts w:ascii="Arial" w:hAnsi="Arial" w:cs="Arial"/>
          <w:color w:val="0D0D0D" w:themeColor="text1" w:themeTint="F2"/>
        </w:rPr>
        <w:t>sú</w:t>
      </w:r>
      <w:r w:rsidR="00904C11" w:rsidRPr="00904C11">
        <w:rPr>
          <w:rFonts w:ascii="Arial" w:hAnsi="Arial" w:cs="Arial"/>
          <w:color w:val="0D0D0D" w:themeColor="text1" w:themeTint="F2"/>
        </w:rPr>
        <w:t xml:space="preserve"> </w:t>
      </w:r>
      <w:r w:rsidR="00904C11" w:rsidRPr="003B323A">
        <w:rPr>
          <w:rFonts w:ascii="Arial" w:hAnsi="Arial" w:cs="Arial"/>
          <w:color w:val="0D0D0D" w:themeColor="text1" w:themeTint="F2"/>
        </w:rPr>
        <w:t>registrované</w:t>
      </w:r>
      <w:r w:rsidR="009E07F4">
        <w:rPr>
          <w:rFonts w:ascii="Arial" w:hAnsi="Arial" w:cs="Arial"/>
          <w:color w:val="0D0D0D" w:themeColor="text1" w:themeTint="F2"/>
        </w:rPr>
        <w:t xml:space="preserve"> v Slovenskej </w:t>
      </w:r>
      <w:r>
        <w:rPr>
          <w:rFonts w:ascii="Arial" w:hAnsi="Arial" w:cs="Arial"/>
          <w:color w:val="0D0D0D" w:themeColor="text1" w:themeTint="F2"/>
        </w:rPr>
        <w:t>republike je uvedené v</w:t>
      </w:r>
      <w:r w:rsidR="00904C11">
        <w:rPr>
          <w:rFonts w:ascii="Arial" w:hAnsi="Arial" w:cs="Arial"/>
          <w:color w:val="0D0D0D" w:themeColor="text1" w:themeTint="F2"/>
        </w:rPr>
        <w:t> prílohe č. 1.</w:t>
      </w:r>
    </w:p>
    <w:p w14:paraId="7D745BA7" w14:textId="77777777" w:rsidR="008A63C1" w:rsidRPr="003B323A" w:rsidRDefault="008A63C1" w:rsidP="008A63C1">
      <w:pPr>
        <w:ind w:right="141" w:firstLine="708"/>
        <w:jc w:val="both"/>
        <w:rPr>
          <w:rFonts w:ascii="Arial" w:hAnsi="Arial" w:cs="Arial"/>
          <w:color w:val="0D0D0D" w:themeColor="text1" w:themeTint="F2"/>
        </w:rPr>
      </w:pPr>
    </w:p>
    <w:p w14:paraId="73ED163E" w14:textId="73CF5BC4" w:rsidR="008A63C1" w:rsidRDefault="008A63C1" w:rsidP="00994A96">
      <w:pPr>
        <w:pStyle w:val="Normlnywebov"/>
        <w:spacing w:before="0" w:beforeAutospacing="0" w:after="0" w:afterAutospacing="0"/>
        <w:ind w:firstLine="708"/>
        <w:jc w:val="both"/>
        <w:rPr>
          <w:rFonts w:ascii="Arial" w:hAnsi="Arial" w:cs="Arial"/>
          <w:color w:val="0D0D0D" w:themeColor="text1" w:themeTint="F2"/>
        </w:rPr>
      </w:pPr>
      <w:r w:rsidRPr="003B323A">
        <w:rPr>
          <w:rFonts w:ascii="Arial" w:hAnsi="Arial" w:cs="Arial"/>
          <w:color w:val="0D0D0D" w:themeColor="text1" w:themeTint="F2"/>
        </w:rPr>
        <w:t>V preambule zákona sa uvádza zdôvodnenie prijatia daného zákona. Plne rešpektujeme a chápeme rozhorčenie nad udalosťami a neprávosťami, ktoré sa udiali v 50. rokoch minulého storočia. Po negatívnych skúsenostiach z prvej povojnovej dekády, ale najmä od 60. rokov minulého storočia, sa takéto excesy neopakovali alebo sa vyskytli len vo výnimočných prípadoch. Aktéri politických procesov už prakticky vymreli a mnohí príslušníci Štátnej bezpečnosti boli v súlade so zákonom č. 169/1990 o občianskych komisiách pôsobiacich v rezortoch ministerstva vnútra ČSFR za svoju činnosť prepustení do zálohy bez nároku na odchodné, výsluhové príspevky alebo výsluhové dôchodky. Podobná situácia bola po roku 1989 aj v zložkách bývalej VKR, neskoršie Vojenské obranné spravodajstvo. V súlade s rozkazom ministra obrany č</w:t>
      </w:r>
      <w:r w:rsidR="009E07F4" w:rsidRPr="003B323A">
        <w:rPr>
          <w:rFonts w:ascii="Arial" w:hAnsi="Arial" w:cs="Arial"/>
          <w:color w:val="0D0D0D" w:themeColor="text1" w:themeTint="F2"/>
        </w:rPr>
        <w:t>.</w:t>
      </w:r>
      <w:r w:rsidR="009E07F4">
        <w:rPr>
          <w:rFonts w:ascii="Arial" w:hAnsi="Arial" w:cs="Arial"/>
          <w:color w:val="0D0D0D" w:themeColor="text1" w:themeTint="F2"/>
        </w:rPr>
        <w:t> </w:t>
      </w:r>
      <w:r w:rsidRPr="003B323A">
        <w:rPr>
          <w:rFonts w:ascii="Arial" w:hAnsi="Arial" w:cs="Arial"/>
          <w:color w:val="0D0D0D" w:themeColor="text1" w:themeTint="F2"/>
        </w:rPr>
        <w:t xml:space="preserve">015/1990 zo dňa 26. 11. 1990 a uznesením branných a bezpečnostných výborov Federálneho zhromaždenia ČSFR zo dňa 18. 12. 1990 č. 47 o vysielaní poslancov Federálneho zhromaždenia ČSFR do previerkových komisií Ministerstva obrany ČSFR sa uskutočnili </w:t>
      </w:r>
      <w:proofErr w:type="spellStart"/>
      <w:r w:rsidRPr="003B323A">
        <w:rPr>
          <w:rFonts w:ascii="Arial" w:hAnsi="Arial" w:cs="Arial"/>
          <w:b/>
          <w:color w:val="0D0D0D" w:themeColor="text1" w:themeTint="F2"/>
        </w:rPr>
        <w:t>reatestácie</w:t>
      </w:r>
      <w:proofErr w:type="spellEnd"/>
      <w:r w:rsidRPr="003B323A">
        <w:rPr>
          <w:rFonts w:ascii="Arial" w:hAnsi="Arial" w:cs="Arial"/>
          <w:b/>
          <w:color w:val="0D0D0D" w:themeColor="text1" w:themeTint="F2"/>
        </w:rPr>
        <w:t xml:space="preserve"> </w:t>
      </w:r>
      <w:r w:rsidRPr="003B323A">
        <w:rPr>
          <w:rFonts w:ascii="Arial" w:hAnsi="Arial" w:cs="Arial"/>
          <w:color w:val="0D0D0D" w:themeColor="text1" w:themeTint="F2"/>
        </w:rPr>
        <w:t>príslušníkov VOS, ktoré potvrdili a deklarovali „spôsobilosť ďalej vykonávať službu vojaka z povolania, respektíve profesionálneho vojaka v armáde podľa platných právnych noriem, a to ako z hľadiska odborného, tak aj morálneho“.</w:t>
      </w:r>
    </w:p>
    <w:p w14:paraId="697B3D09" w14:textId="77777777" w:rsidR="008A63C1" w:rsidRPr="003B323A" w:rsidRDefault="008A63C1" w:rsidP="008A63C1">
      <w:pPr>
        <w:pStyle w:val="Normlnywebov"/>
        <w:spacing w:before="0" w:beforeAutospacing="0" w:after="0" w:afterAutospacing="0"/>
        <w:ind w:firstLine="284"/>
        <w:jc w:val="both"/>
        <w:rPr>
          <w:rFonts w:ascii="Arial" w:hAnsi="Arial" w:cs="Arial"/>
          <w:color w:val="0D0D0D" w:themeColor="text1" w:themeTint="F2"/>
        </w:rPr>
      </w:pPr>
    </w:p>
    <w:p w14:paraId="37E16D7E" w14:textId="7500559A" w:rsidR="008A63C1" w:rsidRDefault="008A63C1" w:rsidP="007D2F09">
      <w:pPr>
        <w:pStyle w:val="Bezriadkovania"/>
        <w:spacing w:after="120"/>
        <w:ind w:firstLine="708"/>
        <w:jc w:val="both"/>
        <w:rPr>
          <w:rFonts w:ascii="Arial" w:hAnsi="Arial" w:cs="Arial"/>
          <w:color w:val="0D0D0D" w:themeColor="text1" w:themeTint="F2"/>
          <w:sz w:val="24"/>
          <w:szCs w:val="24"/>
        </w:rPr>
      </w:pPr>
      <w:r w:rsidRPr="003B323A">
        <w:rPr>
          <w:rFonts w:ascii="Arial" w:hAnsi="Arial" w:cs="Arial"/>
          <w:color w:val="0D0D0D" w:themeColor="text1" w:themeTint="F2"/>
          <w:sz w:val="24"/>
          <w:szCs w:val="24"/>
        </w:rPr>
        <w:t>Vzhľadom na zameranie a charakter činnosti S</w:t>
      </w:r>
      <w:r w:rsidR="007D2F09">
        <w:rPr>
          <w:rFonts w:ascii="Arial" w:hAnsi="Arial" w:cs="Arial"/>
          <w:color w:val="0D0D0D" w:themeColor="text1" w:themeTint="F2"/>
          <w:sz w:val="24"/>
          <w:szCs w:val="24"/>
        </w:rPr>
        <w:t>pravodajskej správy Generálneho</w:t>
      </w:r>
      <w:r w:rsidRPr="003B323A">
        <w:rPr>
          <w:rFonts w:ascii="Arial" w:hAnsi="Arial" w:cs="Arial"/>
          <w:color w:val="0D0D0D" w:themeColor="text1" w:themeTint="F2"/>
          <w:sz w:val="24"/>
          <w:szCs w:val="24"/>
        </w:rPr>
        <w:t xml:space="preserve"> štábu (ZS GŠ) pokračovala jej činnosť bez výraznejších zmien v personálnom obsadení.</w:t>
      </w:r>
      <w:r w:rsidR="00904C11">
        <w:rPr>
          <w:rFonts w:ascii="Arial" w:hAnsi="Arial" w:cs="Arial"/>
          <w:color w:val="0D0D0D" w:themeColor="text1" w:themeTint="F2"/>
          <w:sz w:val="24"/>
          <w:szCs w:val="24"/>
        </w:rPr>
        <w:t xml:space="preserve"> Zmenil sa smer spravodajského zamerania, ale plnenie úloh spravodajského zabezpečenia armády pokračovalo ďalej.</w:t>
      </w:r>
      <w:r w:rsidRPr="003B323A">
        <w:rPr>
          <w:rFonts w:ascii="Arial" w:hAnsi="Arial" w:cs="Arial"/>
          <w:color w:val="0D0D0D" w:themeColor="text1" w:themeTint="F2"/>
          <w:sz w:val="24"/>
          <w:szCs w:val="24"/>
        </w:rPr>
        <w:t xml:space="preserve"> Po vykonaných previerkach a pohovoroch, mohli </w:t>
      </w:r>
      <w:r w:rsidR="007D2F09" w:rsidRPr="003B323A">
        <w:rPr>
          <w:rFonts w:ascii="Arial" w:hAnsi="Arial" w:cs="Arial"/>
          <w:color w:val="0D0D0D" w:themeColor="text1" w:themeTint="F2"/>
          <w:sz w:val="24"/>
          <w:szCs w:val="24"/>
        </w:rPr>
        <w:t xml:space="preserve">spôsobilí príslušníci štátnej bezpečnosti, VOS a ZS/GŠ </w:t>
      </w:r>
      <w:r w:rsidRPr="003B323A">
        <w:rPr>
          <w:rFonts w:ascii="Arial" w:hAnsi="Arial" w:cs="Arial"/>
          <w:color w:val="0D0D0D" w:themeColor="text1" w:themeTint="F2"/>
          <w:sz w:val="24"/>
          <w:szCs w:val="24"/>
        </w:rPr>
        <w:t xml:space="preserve">po zložení novej prísahy v súlade so zákonom </w:t>
      </w:r>
      <w:r w:rsidR="007D2F09">
        <w:rPr>
          <w:rFonts w:ascii="Arial" w:hAnsi="Arial" w:cs="Arial"/>
          <w:color w:val="0D0D0D" w:themeColor="text1" w:themeTint="F2"/>
          <w:sz w:val="24"/>
          <w:szCs w:val="24"/>
        </w:rPr>
        <w:t xml:space="preserve">č. </w:t>
      </w:r>
      <w:r w:rsidRPr="003B323A">
        <w:rPr>
          <w:rFonts w:ascii="Arial" w:hAnsi="Arial" w:cs="Arial"/>
          <w:color w:val="0D0D0D" w:themeColor="text1" w:themeTint="F2"/>
          <w:sz w:val="24"/>
          <w:szCs w:val="24"/>
        </w:rPr>
        <w:t>74/1990 Zb. pokračovať v službe na základe nového funkčného zaradenia. Pr</w:t>
      </w:r>
      <w:r w:rsidR="007D2F09">
        <w:rPr>
          <w:rFonts w:ascii="Arial" w:hAnsi="Arial" w:cs="Arial"/>
          <w:color w:val="0D0D0D" w:themeColor="text1" w:themeTint="F2"/>
          <w:sz w:val="24"/>
          <w:szCs w:val="24"/>
        </w:rPr>
        <w:t xml:space="preserve">ijatím zákona č. 283/2021 </w:t>
      </w:r>
      <w:proofErr w:type="spellStart"/>
      <w:r w:rsidR="007D2F09">
        <w:rPr>
          <w:rFonts w:ascii="Arial" w:hAnsi="Arial" w:cs="Arial"/>
          <w:color w:val="0D0D0D" w:themeColor="text1" w:themeTint="F2"/>
          <w:sz w:val="24"/>
          <w:szCs w:val="24"/>
        </w:rPr>
        <w:t>Z.z</w:t>
      </w:r>
      <w:proofErr w:type="spellEnd"/>
      <w:r w:rsidR="007D2F09">
        <w:rPr>
          <w:rFonts w:ascii="Arial" w:hAnsi="Arial" w:cs="Arial"/>
          <w:color w:val="0D0D0D" w:themeColor="text1" w:themeTint="F2"/>
          <w:sz w:val="24"/>
          <w:szCs w:val="24"/>
        </w:rPr>
        <w:t xml:space="preserve">. </w:t>
      </w:r>
      <w:r w:rsidRPr="003B323A">
        <w:rPr>
          <w:rFonts w:ascii="Arial" w:hAnsi="Arial" w:cs="Arial"/>
          <w:color w:val="0D0D0D" w:themeColor="text1" w:themeTint="F2"/>
          <w:sz w:val="24"/>
          <w:szCs w:val="24"/>
        </w:rPr>
        <w:t xml:space="preserve">sa v podstate neguje a spochybňuje činnosť a výsledky previerkových komisií, ktoré boli vytvorené s cieľom „očistiť“ spravodajské a bezpečnostné zložky štátu po politických zmenách v roku 1989. </w:t>
      </w:r>
      <w:proofErr w:type="spellStart"/>
      <w:r w:rsidRPr="003B323A">
        <w:rPr>
          <w:rFonts w:ascii="Arial" w:hAnsi="Arial" w:cs="Arial"/>
          <w:b/>
          <w:color w:val="0D0D0D" w:themeColor="text1" w:themeTint="F2"/>
          <w:sz w:val="24"/>
          <w:szCs w:val="24"/>
        </w:rPr>
        <w:t>Nespochybniteľnosť</w:t>
      </w:r>
      <w:proofErr w:type="spellEnd"/>
      <w:r w:rsidRPr="003B323A">
        <w:rPr>
          <w:rFonts w:ascii="Arial" w:hAnsi="Arial" w:cs="Arial"/>
          <w:color w:val="0D0D0D" w:themeColor="text1" w:themeTint="F2"/>
          <w:sz w:val="24"/>
          <w:szCs w:val="24"/>
        </w:rPr>
        <w:t xml:space="preserve"> týchto rozhodnutí o bezúhonnosti a  spôsobilosti pre službu týchto osôb potvrdil nakoniec aj Najvyšší správny súd ČR, ako  a</w:t>
      </w:r>
      <w:r w:rsidR="007D2F09">
        <w:rPr>
          <w:rFonts w:ascii="Arial" w:hAnsi="Arial" w:cs="Arial"/>
          <w:color w:val="0D0D0D" w:themeColor="text1" w:themeTint="F2"/>
          <w:sz w:val="24"/>
          <w:szCs w:val="24"/>
        </w:rPr>
        <w:t xml:space="preserve">j Ústavný súd ČR – Uznesenie US ČR č. </w:t>
      </w:r>
      <w:r w:rsidRPr="003B323A">
        <w:rPr>
          <w:rFonts w:ascii="Arial" w:hAnsi="Arial" w:cs="Arial"/>
          <w:color w:val="0D0D0D" w:themeColor="text1" w:themeTint="F2"/>
          <w:sz w:val="24"/>
          <w:szCs w:val="24"/>
        </w:rPr>
        <w:t>435/04, čo viedlo k zrušeniu zákona parlamentu ČR č.</w:t>
      </w:r>
      <w:r w:rsidR="007D2F09">
        <w:rPr>
          <w:rFonts w:ascii="Arial" w:hAnsi="Arial" w:cs="Arial"/>
          <w:color w:val="0D0D0D" w:themeColor="text1" w:themeTint="F2"/>
          <w:sz w:val="24"/>
          <w:szCs w:val="24"/>
        </w:rPr>
        <w:t> </w:t>
      </w:r>
      <w:r w:rsidRPr="003B323A">
        <w:rPr>
          <w:rFonts w:ascii="Arial" w:hAnsi="Arial" w:cs="Arial"/>
          <w:color w:val="0D0D0D" w:themeColor="text1" w:themeTint="F2"/>
          <w:sz w:val="24"/>
          <w:szCs w:val="24"/>
        </w:rPr>
        <w:t xml:space="preserve">34/1995 </w:t>
      </w:r>
      <w:proofErr w:type="spellStart"/>
      <w:r w:rsidRPr="003B323A">
        <w:rPr>
          <w:rFonts w:ascii="Arial" w:hAnsi="Arial" w:cs="Arial"/>
          <w:color w:val="0D0D0D" w:themeColor="text1" w:themeTint="F2"/>
          <w:sz w:val="24"/>
          <w:szCs w:val="24"/>
        </w:rPr>
        <w:t>Sb</w:t>
      </w:r>
      <w:proofErr w:type="spellEnd"/>
      <w:r w:rsidRPr="003B323A">
        <w:rPr>
          <w:rFonts w:ascii="Arial" w:hAnsi="Arial" w:cs="Arial"/>
          <w:color w:val="0D0D0D" w:themeColor="text1" w:themeTint="F2"/>
          <w:sz w:val="24"/>
          <w:szCs w:val="24"/>
        </w:rPr>
        <w:t xml:space="preserve">. </w:t>
      </w:r>
      <w:r w:rsidRPr="003B323A">
        <w:rPr>
          <w:rFonts w:ascii="Arial" w:hAnsi="Arial" w:cs="Arial"/>
          <w:i/>
          <w:iCs/>
          <w:color w:val="0D0D0D" w:themeColor="text1" w:themeTint="F2"/>
          <w:sz w:val="24"/>
          <w:szCs w:val="24"/>
        </w:rPr>
        <w:t>(odňatie započítateľnosti doby služby vo VKR do doby služby v armáde pre určenie výšky výsluhového dôchodku)</w:t>
      </w:r>
      <w:r w:rsidRPr="003B323A">
        <w:rPr>
          <w:rFonts w:ascii="Arial" w:hAnsi="Arial" w:cs="Arial"/>
          <w:color w:val="0D0D0D" w:themeColor="text1" w:themeTint="F2"/>
          <w:sz w:val="24"/>
          <w:szCs w:val="24"/>
        </w:rPr>
        <w:t xml:space="preserve"> zákonom č. 221/1999 </w:t>
      </w:r>
      <w:proofErr w:type="spellStart"/>
      <w:r w:rsidRPr="003B323A">
        <w:rPr>
          <w:rFonts w:ascii="Arial" w:hAnsi="Arial" w:cs="Arial"/>
          <w:color w:val="0D0D0D" w:themeColor="text1" w:themeTint="F2"/>
          <w:sz w:val="24"/>
          <w:szCs w:val="24"/>
        </w:rPr>
        <w:t>Sb</w:t>
      </w:r>
      <w:proofErr w:type="spellEnd"/>
      <w:r w:rsidRPr="003B323A">
        <w:rPr>
          <w:rFonts w:ascii="Arial" w:hAnsi="Arial" w:cs="Arial"/>
          <w:color w:val="0D0D0D" w:themeColor="text1" w:themeTint="F2"/>
          <w:sz w:val="24"/>
          <w:szCs w:val="24"/>
        </w:rPr>
        <w:t xml:space="preserve"> o </w:t>
      </w:r>
      <w:proofErr w:type="spellStart"/>
      <w:r w:rsidRPr="003B323A">
        <w:rPr>
          <w:rFonts w:ascii="Arial" w:hAnsi="Arial" w:cs="Arial"/>
          <w:color w:val="0D0D0D" w:themeColor="text1" w:themeTint="F2"/>
          <w:sz w:val="24"/>
          <w:szCs w:val="24"/>
        </w:rPr>
        <w:t>vojácích</w:t>
      </w:r>
      <w:proofErr w:type="spellEnd"/>
      <w:r w:rsidRPr="003B323A">
        <w:rPr>
          <w:rFonts w:ascii="Arial" w:hAnsi="Arial" w:cs="Arial"/>
          <w:color w:val="0D0D0D" w:themeColor="text1" w:themeTint="F2"/>
          <w:sz w:val="24"/>
          <w:szCs w:val="24"/>
        </w:rPr>
        <w:t xml:space="preserve"> § 165, ods.7. </w:t>
      </w:r>
    </w:p>
    <w:p w14:paraId="5E3251D7" w14:textId="3416B72B" w:rsidR="006D0AA0" w:rsidRDefault="004A09CB" w:rsidP="007D2F09">
      <w:pPr>
        <w:pStyle w:val="Bezriadkovania"/>
        <w:spacing w:after="120"/>
        <w:ind w:firstLine="708"/>
        <w:jc w:val="both"/>
        <w:rPr>
          <w:rFonts w:ascii="Arial" w:hAnsi="Arial" w:cs="Arial"/>
          <w:color w:val="0D0D0D" w:themeColor="text1" w:themeTint="F2"/>
        </w:rPr>
      </w:pPr>
      <w:r w:rsidRPr="006D0AA0">
        <w:rPr>
          <w:rFonts w:ascii="Arial" w:hAnsi="Arial" w:cs="Arial"/>
          <w:color w:val="0D0D0D" w:themeColor="text1" w:themeTint="F2"/>
          <w:sz w:val="24"/>
          <w:szCs w:val="24"/>
        </w:rPr>
        <w:t>V nadväznosti na vyššie uvedené rozhodnuti</w:t>
      </w:r>
      <w:r w:rsidR="007D2F09">
        <w:rPr>
          <w:rFonts w:ascii="Arial" w:hAnsi="Arial" w:cs="Arial"/>
          <w:color w:val="0D0D0D" w:themeColor="text1" w:themeTint="F2"/>
          <w:sz w:val="24"/>
          <w:szCs w:val="24"/>
        </w:rPr>
        <w:t xml:space="preserve">e Ústavného súdu ČR je potrebné </w:t>
      </w:r>
      <w:r w:rsidRPr="006D0AA0">
        <w:rPr>
          <w:rFonts w:ascii="Arial" w:hAnsi="Arial" w:cs="Arial"/>
          <w:color w:val="0D0D0D" w:themeColor="text1" w:themeTint="F2"/>
          <w:sz w:val="24"/>
          <w:szCs w:val="24"/>
        </w:rPr>
        <w:t xml:space="preserve">konštatovať, </w:t>
      </w:r>
      <w:r w:rsidR="006D0AA0" w:rsidRPr="006D0AA0">
        <w:rPr>
          <w:rFonts w:ascii="Arial" w:hAnsi="Arial" w:cs="Arial"/>
          <w:color w:val="0D0D0D" w:themeColor="text1" w:themeTint="F2"/>
          <w:sz w:val="24"/>
          <w:szCs w:val="24"/>
        </w:rPr>
        <w:t>že</w:t>
      </w:r>
      <w:r w:rsidR="006D0AA0">
        <w:rPr>
          <w:rFonts w:ascii="Arial" w:hAnsi="Arial" w:cs="Arial"/>
          <w:color w:val="0D0D0D" w:themeColor="text1" w:themeTint="F2"/>
          <w:sz w:val="24"/>
          <w:szCs w:val="24"/>
        </w:rPr>
        <w:t xml:space="preserve"> </w:t>
      </w:r>
      <w:r w:rsidR="006D0AA0" w:rsidRPr="006D0AA0">
        <w:rPr>
          <w:rFonts w:ascii="Arial" w:hAnsi="Arial" w:cs="Arial"/>
          <w:color w:val="0D0D0D" w:themeColor="text1" w:themeTint="F2"/>
          <w:sz w:val="24"/>
          <w:szCs w:val="24"/>
        </w:rPr>
        <w:t>v súvislosti so schvaľovaním vládneho návrhu zákona</w:t>
      </w:r>
      <w:r w:rsidR="007D2F09">
        <w:rPr>
          <w:rFonts w:ascii="Arial" w:hAnsi="Arial" w:cs="Arial"/>
          <w:color w:val="0D0D0D" w:themeColor="text1" w:themeTint="F2"/>
          <w:sz w:val="24"/>
          <w:szCs w:val="24"/>
        </w:rPr>
        <w:t>,</w:t>
      </w:r>
      <w:r w:rsidR="006D0AA0" w:rsidRPr="006D0AA0">
        <w:rPr>
          <w:rFonts w:ascii="Arial" w:hAnsi="Arial" w:cs="Arial"/>
          <w:color w:val="0D0D0D" w:themeColor="text1" w:themeTint="F2"/>
          <w:sz w:val="24"/>
          <w:szCs w:val="24"/>
        </w:rPr>
        <w:t xml:space="preserve"> ktorým sa mení zákon č. 155/1995 </w:t>
      </w:r>
      <w:proofErr w:type="spellStart"/>
      <w:r w:rsidR="006D0AA0" w:rsidRPr="006D0AA0">
        <w:rPr>
          <w:rFonts w:ascii="Arial" w:hAnsi="Arial" w:cs="Arial"/>
          <w:color w:val="0D0D0D" w:themeColor="text1" w:themeTint="F2"/>
          <w:sz w:val="24"/>
          <w:szCs w:val="24"/>
        </w:rPr>
        <w:t>Sb</w:t>
      </w:r>
      <w:proofErr w:type="spellEnd"/>
      <w:r w:rsidR="006D0AA0" w:rsidRPr="006D0AA0">
        <w:rPr>
          <w:rFonts w:ascii="Arial" w:hAnsi="Arial" w:cs="Arial"/>
          <w:color w:val="0D0D0D" w:themeColor="text1" w:themeTint="F2"/>
          <w:sz w:val="24"/>
          <w:szCs w:val="24"/>
        </w:rPr>
        <w:t>. o </w:t>
      </w:r>
      <w:proofErr w:type="spellStart"/>
      <w:r w:rsidR="006D0AA0" w:rsidRPr="006D0AA0">
        <w:rPr>
          <w:rFonts w:ascii="Arial" w:hAnsi="Arial" w:cs="Arial"/>
          <w:sz w:val="24"/>
          <w:szCs w:val="24"/>
        </w:rPr>
        <w:t>důchodovém</w:t>
      </w:r>
      <w:proofErr w:type="spellEnd"/>
      <w:r w:rsidR="006D0AA0" w:rsidRPr="006D0AA0">
        <w:rPr>
          <w:rFonts w:ascii="Arial" w:hAnsi="Arial" w:cs="Arial"/>
          <w:sz w:val="24"/>
          <w:szCs w:val="24"/>
        </w:rPr>
        <w:t xml:space="preserve"> </w:t>
      </w:r>
      <w:proofErr w:type="spellStart"/>
      <w:r w:rsidR="006D0AA0" w:rsidRPr="006D0AA0">
        <w:rPr>
          <w:rFonts w:ascii="Arial" w:hAnsi="Arial" w:cs="Arial"/>
          <w:sz w:val="24"/>
          <w:szCs w:val="24"/>
        </w:rPr>
        <w:t>pojištění</w:t>
      </w:r>
      <w:proofErr w:type="spellEnd"/>
      <w:r w:rsidR="003E74C7">
        <w:rPr>
          <w:rFonts w:ascii="Arial" w:hAnsi="Arial" w:cs="Arial"/>
          <w:sz w:val="24"/>
          <w:szCs w:val="24"/>
        </w:rPr>
        <w:t xml:space="preserve"> </w:t>
      </w:r>
      <w:r w:rsidR="006D0AA0" w:rsidRPr="006D0AA0">
        <w:rPr>
          <w:rFonts w:ascii="Arial" w:hAnsi="Arial" w:cs="Arial"/>
          <w:sz w:val="24"/>
          <w:szCs w:val="24"/>
        </w:rPr>
        <w:t xml:space="preserve"> </w:t>
      </w:r>
      <w:proofErr w:type="spellStart"/>
      <w:r w:rsidR="006D0AA0" w:rsidRPr="006D0AA0">
        <w:rPr>
          <w:rFonts w:ascii="Arial" w:hAnsi="Arial" w:cs="Arial"/>
          <w:sz w:val="24"/>
          <w:szCs w:val="24"/>
        </w:rPr>
        <w:t>ve</w:t>
      </w:r>
      <w:proofErr w:type="spellEnd"/>
      <w:r w:rsidR="006D0AA0" w:rsidRPr="006D0AA0">
        <w:rPr>
          <w:rFonts w:ascii="Arial" w:hAnsi="Arial" w:cs="Arial"/>
          <w:sz w:val="24"/>
          <w:szCs w:val="24"/>
        </w:rPr>
        <w:t xml:space="preserve"> </w:t>
      </w:r>
      <w:proofErr w:type="spellStart"/>
      <w:r w:rsidR="006D0AA0" w:rsidRPr="006D0AA0">
        <w:rPr>
          <w:rFonts w:ascii="Arial" w:hAnsi="Arial" w:cs="Arial"/>
          <w:sz w:val="24"/>
          <w:szCs w:val="24"/>
        </w:rPr>
        <w:t>znění</w:t>
      </w:r>
      <w:proofErr w:type="spellEnd"/>
      <w:r w:rsidR="006D0AA0" w:rsidRPr="006D0AA0">
        <w:rPr>
          <w:rFonts w:ascii="Arial" w:hAnsi="Arial" w:cs="Arial"/>
          <w:sz w:val="24"/>
          <w:szCs w:val="24"/>
        </w:rPr>
        <w:t xml:space="preserve"> </w:t>
      </w:r>
      <w:proofErr w:type="spellStart"/>
      <w:r w:rsidR="006D0AA0" w:rsidRPr="006D0AA0">
        <w:rPr>
          <w:rFonts w:ascii="Arial" w:hAnsi="Arial" w:cs="Arial"/>
          <w:sz w:val="24"/>
          <w:szCs w:val="24"/>
        </w:rPr>
        <w:t>pozdějších</w:t>
      </w:r>
      <w:proofErr w:type="spellEnd"/>
      <w:r w:rsidR="006D0AA0" w:rsidRPr="006D0AA0">
        <w:rPr>
          <w:rFonts w:ascii="Arial" w:hAnsi="Arial" w:cs="Arial"/>
          <w:sz w:val="24"/>
          <w:szCs w:val="24"/>
        </w:rPr>
        <w:t xml:space="preserve"> předpisů, a zákona č. 582/1991 </w:t>
      </w:r>
      <w:proofErr w:type="spellStart"/>
      <w:r w:rsidR="006D0AA0" w:rsidRPr="006D0AA0">
        <w:rPr>
          <w:rFonts w:ascii="Arial" w:hAnsi="Arial" w:cs="Arial"/>
          <w:sz w:val="24"/>
          <w:szCs w:val="24"/>
        </w:rPr>
        <w:t>Sb</w:t>
      </w:r>
      <w:proofErr w:type="spellEnd"/>
      <w:r w:rsidR="006D0AA0" w:rsidRPr="006D0AA0">
        <w:rPr>
          <w:rFonts w:ascii="Arial" w:hAnsi="Arial" w:cs="Arial"/>
          <w:sz w:val="24"/>
          <w:szCs w:val="24"/>
        </w:rPr>
        <w:t>., o </w:t>
      </w:r>
      <w:r w:rsidR="007D2F09" w:rsidRPr="006D0AA0">
        <w:rPr>
          <w:rFonts w:ascii="Arial" w:hAnsi="Arial" w:cs="Arial"/>
          <w:sz w:val="24"/>
          <w:szCs w:val="24"/>
        </w:rPr>
        <w:t>organizac</w:t>
      </w:r>
      <w:r w:rsidR="007D2F09">
        <w:rPr>
          <w:rFonts w:ascii="Arial" w:hAnsi="Arial" w:cs="Arial"/>
          <w:sz w:val="24"/>
          <w:szCs w:val="24"/>
        </w:rPr>
        <w:t>i</w:t>
      </w:r>
      <w:r w:rsidR="007D2F09" w:rsidRPr="006D0AA0">
        <w:rPr>
          <w:rFonts w:ascii="Arial" w:hAnsi="Arial" w:cs="Arial"/>
          <w:sz w:val="24"/>
          <w:szCs w:val="24"/>
        </w:rPr>
        <w:t xml:space="preserve"> </w:t>
      </w:r>
      <w:r w:rsidR="006D0AA0" w:rsidRPr="006D0AA0">
        <w:rPr>
          <w:rFonts w:ascii="Arial" w:hAnsi="Arial" w:cs="Arial"/>
          <w:sz w:val="24"/>
          <w:szCs w:val="24"/>
        </w:rPr>
        <w:t>a </w:t>
      </w:r>
      <w:proofErr w:type="spellStart"/>
      <w:r w:rsidR="006D0AA0" w:rsidRPr="006D0AA0">
        <w:rPr>
          <w:rFonts w:ascii="Arial" w:hAnsi="Arial" w:cs="Arial"/>
          <w:sz w:val="24"/>
          <w:szCs w:val="24"/>
        </w:rPr>
        <w:t>provádění</w:t>
      </w:r>
      <w:proofErr w:type="spellEnd"/>
      <w:r w:rsidR="006D0AA0" w:rsidRPr="006D0AA0">
        <w:rPr>
          <w:rFonts w:ascii="Arial" w:hAnsi="Arial" w:cs="Arial"/>
          <w:sz w:val="24"/>
          <w:szCs w:val="24"/>
        </w:rPr>
        <w:t xml:space="preserve"> </w:t>
      </w:r>
      <w:proofErr w:type="spellStart"/>
      <w:r w:rsidR="006D0AA0" w:rsidRPr="006D0AA0">
        <w:rPr>
          <w:rFonts w:ascii="Arial" w:hAnsi="Arial" w:cs="Arial"/>
          <w:sz w:val="24"/>
          <w:szCs w:val="24"/>
        </w:rPr>
        <w:t>sociálního</w:t>
      </w:r>
      <w:proofErr w:type="spellEnd"/>
      <w:r w:rsidR="006D0AA0" w:rsidRPr="006D0AA0">
        <w:rPr>
          <w:rFonts w:ascii="Arial" w:hAnsi="Arial" w:cs="Arial"/>
          <w:sz w:val="24"/>
          <w:szCs w:val="24"/>
        </w:rPr>
        <w:t xml:space="preserve"> zabezpečení </w:t>
      </w:r>
      <w:proofErr w:type="spellStart"/>
      <w:r w:rsidR="006D0AA0" w:rsidRPr="006D0AA0">
        <w:rPr>
          <w:rFonts w:ascii="Arial" w:hAnsi="Arial" w:cs="Arial"/>
          <w:sz w:val="24"/>
          <w:szCs w:val="24"/>
        </w:rPr>
        <w:t>ve</w:t>
      </w:r>
      <w:proofErr w:type="spellEnd"/>
      <w:r w:rsidR="006D0AA0" w:rsidRPr="006D0AA0">
        <w:rPr>
          <w:rFonts w:ascii="Arial" w:hAnsi="Arial" w:cs="Arial"/>
          <w:sz w:val="24"/>
          <w:szCs w:val="24"/>
        </w:rPr>
        <w:t xml:space="preserve"> </w:t>
      </w:r>
      <w:proofErr w:type="spellStart"/>
      <w:r w:rsidR="006D0AA0" w:rsidRPr="006D0AA0">
        <w:rPr>
          <w:rFonts w:ascii="Arial" w:hAnsi="Arial" w:cs="Arial"/>
          <w:sz w:val="24"/>
          <w:szCs w:val="24"/>
        </w:rPr>
        <w:t>znění</w:t>
      </w:r>
      <w:proofErr w:type="spellEnd"/>
      <w:r w:rsidR="006D0AA0" w:rsidRPr="006D0AA0">
        <w:rPr>
          <w:rFonts w:ascii="Arial" w:hAnsi="Arial" w:cs="Arial"/>
          <w:sz w:val="24"/>
          <w:szCs w:val="24"/>
        </w:rPr>
        <w:t xml:space="preserve"> </w:t>
      </w:r>
      <w:proofErr w:type="spellStart"/>
      <w:r w:rsidR="006D0AA0" w:rsidRPr="006D0AA0">
        <w:rPr>
          <w:rFonts w:ascii="Arial" w:hAnsi="Arial" w:cs="Arial"/>
          <w:sz w:val="24"/>
          <w:szCs w:val="24"/>
        </w:rPr>
        <w:t>pozdějších</w:t>
      </w:r>
      <w:proofErr w:type="spellEnd"/>
      <w:r w:rsidR="006D0AA0" w:rsidRPr="006D0AA0">
        <w:rPr>
          <w:rFonts w:ascii="Arial" w:hAnsi="Arial" w:cs="Arial"/>
          <w:sz w:val="24"/>
          <w:szCs w:val="24"/>
        </w:rPr>
        <w:t xml:space="preserve"> předpis</w:t>
      </w:r>
      <w:r w:rsidR="007D2F09" w:rsidRPr="006D0AA0">
        <w:rPr>
          <w:rFonts w:ascii="Arial" w:hAnsi="Arial" w:cs="Arial"/>
          <w:sz w:val="24"/>
          <w:szCs w:val="24"/>
        </w:rPr>
        <w:t>ů</w:t>
      </w:r>
      <w:r w:rsidR="006D0AA0" w:rsidRPr="006D0AA0">
        <w:rPr>
          <w:rFonts w:ascii="Arial" w:hAnsi="Arial" w:cs="Arial"/>
          <w:sz w:val="24"/>
          <w:szCs w:val="24"/>
        </w:rPr>
        <w:t xml:space="preserve"> (T 1230 </w:t>
      </w:r>
      <w:proofErr w:type="spellStart"/>
      <w:r w:rsidR="006D0AA0" w:rsidRPr="006D0AA0">
        <w:rPr>
          <w:rFonts w:ascii="Arial" w:hAnsi="Arial" w:cs="Arial"/>
          <w:sz w:val="24"/>
          <w:szCs w:val="24"/>
        </w:rPr>
        <w:t>pz</w:t>
      </w:r>
      <w:proofErr w:type="spellEnd"/>
      <w:r w:rsidR="006D0AA0" w:rsidRPr="006D0AA0">
        <w:rPr>
          <w:rFonts w:ascii="Arial" w:hAnsi="Arial" w:cs="Arial"/>
          <w:sz w:val="24"/>
          <w:szCs w:val="24"/>
        </w:rPr>
        <w:t xml:space="preserve">), </w:t>
      </w:r>
      <w:r w:rsidR="006D0AA0" w:rsidRPr="006D0AA0">
        <w:rPr>
          <w:rFonts w:ascii="Arial" w:hAnsi="Arial" w:cs="Arial"/>
          <w:bCs/>
          <w:color w:val="202122"/>
          <w:sz w:val="24"/>
          <w:szCs w:val="24"/>
          <w:shd w:val="clear" w:color="auto" w:fill="FFFFFF"/>
        </w:rPr>
        <w:t xml:space="preserve">Poslanecká </w:t>
      </w:r>
      <w:proofErr w:type="spellStart"/>
      <w:r w:rsidR="006D0AA0" w:rsidRPr="006D0AA0">
        <w:rPr>
          <w:rFonts w:ascii="Arial" w:hAnsi="Arial" w:cs="Arial"/>
          <w:bCs/>
          <w:color w:val="202122"/>
          <w:sz w:val="24"/>
          <w:szCs w:val="24"/>
          <w:shd w:val="clear" w:color="auto" w:fill="FFFFFF"/>
        </w:rPr>
        <w:t>sněmovna</w:t>
      </w:r>
      <w:proofErr w:type="spellEnd"/>
      <w:r w:rsidR="006D0AA0" w:rsidRPr="006D0AA0">
        <w:rPr>
          <w:rFonts w:ascii="Arial" w:hAnsi="Arial" w:cs="Arial"/>
          <w:b/>
          <w:bCs/>
          <w:color w:val="202122"/>
          <w:sz w:val="24"/>
          <w:szCs w:val="24"/>
          <w:shd w:val="clear" w:color="auto" w:fill="FFFFFF"/>
        </w:rPr>
        <w:t xml:space="preserve"> </w:t>
      </w:r>
      <w:r w:rsidR="006D0AA0" w:rsidRPr="006D0AA0">
        <w:rPr>
          <w:rFonts w:ascii="Arial" w:hAnsi="Arial" w:cs="Arial"/>
          <w:sz w:val="24"/>
          <w:szCs w:val="24"/>
        </w:rPr>
        <w:t xml:space="preserve">Parlamentu Českej republiky </w:t>
      </w:r>
      <w:r w:rsidR="006D0AA0" w:rsidRPr="006D0AA0">
        <w:rPr>
          <w:rFonts w:ascii="Arial" w:hAnsi="Arial" w:cs="Arial"/>
          <w:color w:val="0D0D0D" w:themeColor="text1" w:themeTint="F2"/>
          <w:sz w:val="24"/>
          <w:szCs w:val="24"/>
        </w:rPr>
        <w:t>na svojom rokovaní dňa 30. júla 2021 zamietla pozmeňujúci návrh niektorých poslancov (T123001), ktorý v podstate doslovne kopíroval zákon č.</w:t>
      </w:r>
      <w:r w:rsidR="007D2F09">
        <w:rPr>
          <w:rFonts w:ascii="Arial" w:hAnsi="Arial" w:cs="Arial"/>
          <w:color w:val="0D0D0D" w:themeColor="text1" w:themeTint="F2"/>
          <w:sz w:val="24"/>
          <w:szCs w:val="24"/>
        </w:rPr>
        <w:t xml:space="preserve"> 283/2021 </w:t>
      </w:r>
      <w:proofErr w:type="spellStart"/>
      <w:r w:rsidR="007D2F09">
        <w:rPr>
          <w:rFonts w:ascii="Arial" w:hAnsi="Arial" w:cs="Arial"/>
          <w:color w:val="0D0D0D" w:themeColor="text1" w:themeTint="F2"/>
          <w:sz w:val="24"/>
          <w:szCs w:val="24"/>
        </w:rPr>
        <w:t>Z.z</w:t>
      </w:r>
      <w:proofErr w:type="spellEnd"/>
      <w:r w:rsidR="007D2F09">
        <w:rPr>
          <w:rFonts w:ascii="Arial" w:hAnsi="Arial" w:cs="Arial"/>
          <w:color w:val="0D0D0D" w:themeColor="text1" w:themeTint="F2"/>
          <w:sz w:val="24"/>
          <w:szCs w:val="24"/>
        </w:rPr>
        <w:t xml:space="preserve">. prijatý v NR SR. </w:t>
      </w:r>
      <w:r w:rsidR="006D0AA0" w:rsidRPr="006D0AA0">
        <w:rPr>
          <w:rFonts w:ascii="Arial" w:hAnsi="Arial" w:cs="Arial"/>
          <w:color w:val="0D0D0D" w:themeColor="text1" w:themeTint="F2"/>
          <w:sz w:val="24"/>
          <w:szCs w:val="24"/>
        </w:rPr>
        <w:t xml:space="preserve">Materiály legislatívneho procesu sú uvedené v prílohe č. </w:t>
      </w:r>
      <w:r w:rsidR="005E0E6C">
        <w:rPr>
          <w:rFonts w:ascii="Arial" w:hAnsi="Arial" w:cs="Arial"/>
          <w:color w:val="0D0D0D" w:themeColor="text1" w:themeTint="F2"/>
          <w:sz w:val="24"/>
          <w:szCs w:val="24"/>
        </w:rPr>
        <w:t>2.</w:t>
      </w:r>
    </w:p>
    <w:p w14:paraId="4B7A817E" w14:textId="6A8837CD" w:rsidR="008A63C1" w:rsidRDefault="008A63C1" w:rsidP="008A63C1">
      <w:pPr>
        <w:pStyle w:val="Normlnywebov"/>
        <w:spacing w:before="0" w:beforeAutospacing="0" w:after="0" w:afterAutospacing="0"/>
        <w:ind w:firstLine="708"/>
        <w:jc w:val="both"/>
        <w:rPr>
          <w:rFonts w:ascii="Arial" w:hAnsi="Arial" w:cs="Arial"/>
          <w:color w:val="0D0D0D" w:themeColor="text1" w:themeTint="F2"/>
        </w:rPr>
      </w:pPr>
      <w:r w:rsidRPr="003B323A">
        <w:rPr>
          <w:rFonts w:ascii="Arial" w:hAnsi="Arial" w:cs="Arial"/>
          <w:color w:val="0D0D0D" w:themeColor="text1" w:themeTint="F2"/>
        </w:rPr>
        <w:t>Po rozdelení ČSFR, Slovenská republika akceptovala vykonané previerky a potvrdila to aj tým, že preverení príslušníci spravodajských a bezpečnostných služieb tvorili základ novobudovaných spravodajských a bezpečnostných zložiek samostatnej Slovenskej republiky. Dôvera štátnych a</w:t>
      </w:r>
      <w:r w:rsidR="007D2F09">
        <w:rPr>
          <w:rFonts w:ascii="Arial" w:hAnsi="Arial" w:cs="Arial"/>
          <w:color w:val="0D0D0D" w:themeColor="text1" w:themeTint="F2"/>
        </w:rPr>
        <w:t> politických predstaviteľov</w:t>
      </w:r>
      <w:r w:rsidRPr="003B323A">
        <w:rPr>
          <w:rFonts w:ascii="Arial" w:hAnsi="Arial" w:cs="Arial"/>
          <w:color w:val="0D0D0D" w:themeColor="text1" w:themeTint="F2"/>
        </w:rPr>
        <w:t xml:space="preserve"> sa prejavovala aj tým, že boli menovaní do najvyšších riadiacich funkcií, bol im stanovený </w:t>
      </w:r>
      <w:r w:rsidR="007D2F09">
        <w:rPr>
          <w:rFonts w:ascii="Arial" w:hAnsi="Arial" w:cs="Arial"/>
          <w:color w:val="0D0D0D" w:themeColor="text1" w:themeTint="F2"/>
        </w:rPr>
        <w:lastRenderedPageBreak/>
        <w:t xml:space="preserve">funkčný plat, </w:t>
      </w:r>
      <w:r>
        <w:rPr>
          <w:rFonts w:ascii="Arial" w:hAnsi="Arial" w:cs="Arial"/>
          <w:color w:val="0D0D0D" w:themeColor="text1" w:themeTint="F2"/>
        </w:rPr>
        <w:t xml:space="preserve">boli povyšovaní </w:t>
      </w:r>
      <w:r w:rsidRPr="003B323A">
        <w:rPr>
          <w:rFonts w:ascii="Arial" w:hAnsi="Arial" w:cs="Arial"/>
          <w:color w:val="0D0D0D" w:themeColor="text1" w:themeTint="F2"/>
        </w:rPr>
        <w:t xml:space="preserve">do vyšších dôstojníckych </w:t>
      </w:r>
      <w:r w:rsidR="007D2F09" w:rsidRPr="003B323A">
        <w:rPr>
          <w:rFonts w:ascii="Arial" w:hAnsi="Arial" w:cs="Arial"/>
          <w:color w:val="0D0D0D" w:themeColor="text1" w:themeTint="F2"/>
        </w:rPr>
        <w:t>hodnost</w:t>
      </w:r>
      <w:r w:rsidR="007D2F09">
        <w:rPr>
          <w:rFonts w:ascii="Arial" w:hAnsi="Arial" w:cs="Arial"/>
          <w:color w:val="0D0D0D" w:themeColor="text1" w:themeTint="F2"/>
        </w:rPr>
        <w:t>í</w:t>
      </w:r>
      <w:r w:rsidRPr="003B323A">
        <w:rPr>
          <w:rFonts w:ascii="Arial" w:hAnsi="Arial" w:cs="Arial"/>
          <w:color w:val="0D0D0D" w:themeColor="text1" w:themeTint="F2"/>
        </w:rPr>
        <w:t xml:space="preserve">, vrátane generálskej hodnosti, za  čestnú a poctivú prácu v prospech </w:t>
      </w:r>
      <w:r w:rsidR="007D2F09">
        <w:rPr>
          <w:rFonts w:ascii="Arial" w:hAnsi="Arial" w:cs="Arial"/>
          <w:color w:val="0D0D0D" w:themeColor="text1" w:themeTint="F2"/>
        </w:rPr>
        <w:t xml:space="preserve">štátu im boli </w:t>
      </w:r>
      <w:r w:rsidRPr="003B323A">
        <w:rPr>
          <w:rFonts w:ascii="Arial" w:hAnsi="Arial" w:cs="Arial"/>
          <w:color w:val="0D0D0D" w:themeColor="text1" w:themeTint="F2"/>
        </w:rPr>
        <w:t>udelené</w:t>
      </w:r>
      <w:r w:rsidR="007D2F09">
        <w:rPr>
          <w:rFonts w:ascii="Arial" w:hAnsi="Arial" w:cs="Arial"/>
          <w:color w:val="0D0D0D" w:themeColor="text1" w:themeTint="F2"/>
        </w:rPr>
        <w:t xml:space="preserve"> vysoké rezortné vyznamenania.</w:t>
      </w:r>
    </w:p>
    <w:p w14:paraId="35C69731" w14:textId="77777777" w:rsidR="008A63C1" w:rsidRPr="003B323A" w:rsidRDefault="008A63C1" w:rsidP="008A63C1">
      <w:pPr>
        <w:pStyle w:val="Normlnywebov"/>
        <w:spacing w:before="0" w:beforeAutospacing="0" w:after="0" w:afterAutospacing="0"/>
        <w:ind w:firstLine="708"/>
        <w:jc w:val="both"/>
        <w:rPr>
          <w:rFonts w:ascii="Arial" w:hAnsi="Arial" w:cs="Arial"/>
          <w:color w:val="0D0D0D" w:themeColor="text1" w:themeTint="F2"/>
        </w:rPr>
      </w:pPr>
    </w:p>
    <w:p w14:paraId="1EA2F32B" w14:textId="77777777" w:rsidR="008A63C1" w:rsidRPr="003B323A" w:rsidRDefault="008A63C1" w:rsidP="003177FF">
      <w:pPr>
        <w:pStyle w:val="Normlnywebov"/>
        <w:spacing w:before="0" w:beforeAutospacing="0" w:after="0" w:afterAutospacing="0"/>
        <w:ind w:firstLine="708"/>
        <w:jc w:val="both"/>
        <w:rPr>
          <w:rFonts w:ascii="Arial" w:hAnsi="Arial" w:cs="Arial"/>
          <w:color w:val="0D0D0D" w:themeColor="text1" w:themeTint="F2"/>
        </w:rPr>
      </w:pPr>
      <w:r w:rsidRPr="003B323A">
        <w:rPr>
          <w:rFonts w:ascii="Arial" w:hAnsi="Arial" w:cs="Arial"/>
          <w:color w:val="0D0D0D" w:themeColor="text1" w:themeTint="F2"/>
        </w:rPr>
        <w:t>V tejto súvislosti treba zdôrazniť, že príslušníci vojenských spravodajských a bezpečnostných zložiek sa nepodieľali na plnení úloh, ktoré by viedli k potláčaniu základných ľudských práv a slobôd občanov. Kategoricky odmietame obvinenia založené na princípe kolektívnej viny, ako sú konkrétne straty na životoch, mučenie, utrpenie, týranie, bolesť, strach,  nespravodlivosť alebo obmedzovanie ľudských práv a slobôd.</w:t>
      </w:r>
    </w:p>
    <w:p w14:paraId="6C576D38" w14:textId="77777777" w:rsidR="008A63C1" w:rsidRPr="003B323A" w:rsidRDefault="008A63C1" w:rsidP="008A63C1">
      <w:pPr>
        <w:pStyle w:val="Normlnywebov"/>
        <w:spacing w:before="0" w:beforeAutospacing="0" w:after="0" w:afterAutospacing="0"/>
        <w:ind w:firstLine="284"/>
        <w:jc w:val="both"/>
        <w:rPr>
          <w:rFonts w:ascii="Arial" w:hAnsi="Arial" w:cs="Arial"/>
          <w:color w:val="0D0D0D" w:themeColor="text1" w:themeTint="F2"/>
        </w:rPr>
      </w:pPr>
    </w:p>
    <w:p w14:paraId="0B0E15F1" w14:textId="65CE9916" w:rsidR="008A63C1" w:rsidRPr="003B323A" w:rsidRDefault="008A63C1" w:rsidP="006B3179">
      <w:pPr>
        <w:ind w:right="141" w:firstLine="708"/>
        <w:jc w:val="both"/>
        <w:rPr>
          <w:rFonts w:ascii="Arial" w:hAnsi="Arial" w:cs="Arial"/>
          <w:color w:val="0D0D0D" w:themeColor="text1" w:themeTint="F2"/>
        </w:rPr>
      </w:pPr>
      <w:r w:rsidRPr="003B323A">
        <w:rPr>
          <w:rFonts w:ascii="Arial" w:hAnsi="Arial" w:cs="Arial"/>
          <w:color w:val="0D0D0D" w:themeColor="text1" w:themeTint="F2"/>
        </w:rPr>
        <w:t>Samotný zákon nesie v názve formuláciu „o odobratí nezaslúžených bene</w:t>
      </w:r>
      <w:r w:rsidR="007262BB">
        <w:rPr>
          <w:rFonts w:ascii="Arial" w:hAnsi="Arial" w:cs="Arial"/>
          <w:color w:val="0D0D0D" w:themeColor="text1" w:themeTint="F2"/>
        </w:rPr>
        <w:t xml:space="preserve">fitov“. To podľa dikcie zákona </w:t>
      </w:r>
      <w:r w:rsidRPr="003B323A">
        <w:rPr>
          <w:rFonts w:ascii="Arial" w:hAnsi="Arial" w:cs="Arial"/>
          <w:color w:val="0D0D0D" w:themeColor="text1" w:themeTint="F2"/>
        </w:rPr>
        <w:t>znamená nezapočítanie</w:t>
      </w:r>
      <w:r w:rsidR="007262BB">
        <w:rPr>
          <w:rFonts w:ascii="Arial" w:hAnsi="Arial" w:cs="Arial"/>
          <w:color w:val="0D0D0D" w:themeColor="text1" w:themeTint="F2"/>
        </w:rPr>
        <w:t xml:space="preserve"> odpracovaných rokov do výpočtu</w:t>
      </w:r>
      <w:r w:rsidRPr="003B323A">
        <w:rPr>
          <w:rFonts w:ascii="Arial" w:hAnsi="Arial" w:cs="Arial"/>
          <w:b/>
          <w:color w:val="0D0D0D" w:themeColor="text1" w:themeTint="F2"/>
        </w:rPr>
        <w:t xml:space="preserve"> starobných alebo výsluhových dôchodkov</w:t>
      </w:r>
      <w:r w:rsidRPr="003B323A">
        <w:rPr>
          <w:rFonts w:ascii="Arial" w:hAnsi="Arial" w:cs="Arial"/>
          <w:color w:val="0D0D0D" w:themeColor="text1" w:themeTint="F2"/>
        </w:rPr>
        <w:t>. V súv</w:t>
      </w:r>
      <w:r w:rsidR="005E0E6C">
        <w:rPr>
          <w:rFonts w:ascii="Arial" w:hAnsi="Arial" w:cs="Arial"/>
          <w:color w:val="0D0D0D" w:themeColor="text1" w:themeTint="F2"/>
        </w:rPr>
        <w:t>islostiach uvádzaných v zákone</w:t>
      </w:r>
      <w:r w:rsidRPr="003B323A">
        <w:rPr>
          <w:rFonts w:ascii="Arial" w:hAnsi="Arial" w:cs="Arial"/>
          <w:color w:val="0D0D0D" w:themeColor="text1" w:themeTint="F2"/>
        </w:rPr>
        <w:t xml:space="preserve"> a v ich zmysle nejde a  ani nemôže ísť o „nezaslúž</w:t>
      </w:r>
      <w:r w:rsidR="007262BB">
        <w:rPr>
          <w:rFonts w:ascii="Arial" w:hAnsi="Arial" w:cs="Arial"/>
          <w:color w:val="0D0D0D" w:themeColor="text1" w:themeTint="F2"/>
        </w:rPr>
        <w:t xml:space="preserve">ené benefity“. Z  ekonomického hľadiska ide výlučne o časť z  odmeny za </w:t>
      </w:r>
      <w:r w:rsidRPr="003B323A">
        <w:rPr>
          <w:rFonts w:ascii="Arial" w:hAnsi="Arial" w:cs="Arial"/>
          <w:color w:val="0D0D0D" w:themeColor="text1" w:themeTint="F2"/>
        </w:rPr>
        <w:t>vykonanú prácu s</w:t>
      </w:r>
      <w:r w:rsidR="00F94C7E">
        <w:rPr>
          <w:rFonts w:ascii="Arial" w:hAnsi="Arial" w:cs="Arial"/>
          <w:color w:val="0D0D0D" w:themeColor="text1" w:themeTint="F2"/>
        </w:rPr>
        <w:t> </w:t>
      </w:r>
      <w:r w:rsidRPr="003B323A">
        <w:rPr>
          <w:rFonts w:ascii="Arial" w:hAnsi="Arial" w:cs="Arial"/>
          <w:color w:val="0D0D0D" w:themeColor="text1" w:themeTint="F2"/>
        </w:rPr>
        <w:t>konkrétnym viazaným zákonným, a teda záväzným určením. To je principiálna a úplne zásadná otázka. Aj v prípadoch, keď by boli pravidlá odmeňovania</w:t>
      </w:r>
      <w:r w:rsidR="00F94C7E">
        <w:rPr>
          <w:rFonts w:ascii="Arial" w:hAnsi="Arial" w:cs="Arial"/>
          <w:color w:val="0D0D0D" w:themeColor="text1" w:themeTint="F2"/>
        </w:rPr>
        <w:t>,</w:t>
      </w:r>
      <w:r w:rsidRPr="003B323A">
        <w:rPr>
          <w:rFonts w:ascii="Arial" w:hAnsi="Arial" w:cs="Arial"/>
          <w:color w:val="0D0D0D" w:themeColor="text1" w:themeTint="F2"/>
        </w:rPr>
        <w:t xml:space="preserve"> a tým </w:t>
      </w:r>
      <w:r w:rsidR="00F94C7E">
        <w:rPr>
          <w:rFonts w:ascii="Arial" w:hAnsi="Arial" w:cs="Arial"/>
          <w:color w:val="0D0D0D" w:themeColor="text1" w:themeTint="F2"/>
        </w:rPr>
        <w:t>aj</w:t>
      </w:r>
      <w:r w:rsidR="00F94C7E" w:rsidRPr="003B323A">
        <w:rPr>
          <w:rFonts w:ascii="Arial" w:hAnsi="Arial" w:cs="Arial"/>
          <w:color w:val="0D0D0D" w:themeColor="text1" w:themeTint="F2"/>
        </w:rPr>
        <w:t xml:space="preserve"> </w:t>
      </w:r>
      <w:r w:rsidRPr="003B323A">
        <w:rPr>
          <w:rFonts w:ascii="Arial" w:hAnsi="Arial" w:cs="Arial"/>
          <w:color w:val="0D0D0D" w:themeColor="text1" w:themeTint="F2"/>
        </w:rPr>
        <w:t>výška tejto odmeny akokoľvek diskutabilné, posudzovanie oprávnenosti jej priznania s právnymi dôsle</w:t>
      </w:r>
      <w:r w:rsidR="00F94C7E">
        <w:rPr>
          <w:rFonts w:ascii="Arial" w:hAnsi="Arial" w:cs="Arial"/>
          <w:color w:val="0D0D0D" w:themeColor="text1" w:themeTint="F2"/>
        </w:rPr>
        <w:t>dkami osobám uvádzaným v zákone</w:t>
      </w:r>
      <w:r w:rsidRPr="003B323A">
        <w:rPr>
          <w:rFonts w:ascii="Arial" w:hAnsi="Arial" w:cs="Arial"/>
          <w:color w:val="0D0D0D" w:themeColor="text1" w:themeTint="F2"/>
        </w:rPr>
        <w:t xml:space="preserve"> a</w:t>
      </w:r>
      <w:r w:rsidR="00F94C7E">
        <w:rPr>
          <w:rFonts w:ascii="Arial" w:hAnsi="Arial" w:cs="Arial"/>
          <w:color w:val="0D0D0D" w:themeColor="text1" w:themeTint="F2"/>
        </w:rPr>
        <w:t xml:space="preserve"> v podstate všetkým pracujúcim </w:t>
      </w:r>
      <w:r w:rsidRPr="003B323A">
        <w:rPr>
          <w:rFonts w:ascii="Arial" w:hAnsi="Arial" w:cs="Arial"/>
          <w:color w:val="0D0D0D" w:themeColor="text1" w:themeTint="F2"/>
        </w:rPr>
        <w:t xml:space="preserve">za ich vykonanú prácu podľa dobovo platných pravidiel, nie je ani v zmenených spoločenských podmienkach prípustné a ani akceptovateľné. </w:t>
      </w:r>
    </w:p>
    <w:p w14:paraId="366C7314" w14:textId="77777777" w:rsidR="008A63C1" w:rsidRPr="003B323A" w:rsidRDefault="008A63C1" w:rsidP="008A63C1">
      <w:pPr>
        <w:ind w:right="141"/>
        <w:jc w:val="both"/>
        <w:rPr>
          <w:rFonts w:ascii="Arial" w:hAnsi="Arial" w:cs="Arial"/>
          <w:color w:val="0D0D0D" w:themeColor="text1" w:themeTint="F2"/>
        </w:rPr>
      </w:pPr>
    </w:p>
    <w:p w14:paraId="79878667" w14:textId="77777777" w:rsidR="008A63C1" w:rsidRPr="003B323A" w:rsidRDefault="008A63C1" w:rsidP="008A63C1">
      <w:pPr>
        <w:ind w:right="141" w:firstLine="708"/>
        <w:jc w:val="both"/>
        <w:rPr>
          <w:rFonts w:ascii="Arial" w:hAnsi="Arial" w:cs="Arial"/>
          <w:color w:val="0D0D0D" w:themeColor="text1" w:themeTint="F2"/>
        </w:rPr>
      </w:pPr>
      <w:r w:rsidRPr="003B323A">
        <w:rPr>
          <w:rFonts w:ascii="Arial" w:hAnsi="Arial" w:cs="Arial"/>
          <w:color w:val="0D0D0D" w:themeColor="text1" w:themeTint="F2"/>
        </w:rPr>
        <w:t xml:space="preserve">V danom kontexte je sporné aj slovo „benefit“. Cudzie slovo </w:t>
      </w:r>
      <w:r w:rsidRPr="00F94C7E">
        <w:rPr>
          <w:rFonts w:ascii="Arial" w:hAnsi="Arial" w:cs="Arial"/>
          <w:color w:val="0D0D0D" w:themeColor="text1" w:themeTint="F2"/>
        </w:rPr>
        <w:t>„</w:t>
      </w:r>
      <w:r w:rsidRPr="00DA07F4">
        <w:rPr>
          <w:rFonts w:ascii="Arial" w:hAnsi="Arial" w:cs="Arial"/>
          <w:b/>
          <w:color w:val="0D0D0D" w:themeColor="text1" w:themeTint="F2"/>
        </w:rPr>
        <w:t>benefit</w:t>
      </w:r>
      <w:r w:rsidRPr="00F94C7E">
        <w:rPr>
          <w:rFonts w:ascii="Arial" w:hAnsi="Arial" w:cs="Arial"/>
          <w:color w:val="0D0D0D" w:themeColor="text1" w:themeTint="F2"/>
        </w:rPr>
        <w:t>“</w:t>
      </w:r>
      <w:r w:rsidRPr="003B323A">
        <w:rPr>
          <w:rFonts w:ascii="Arial" w:hAnsi="Arial" w:cs="Arial"/>
          <w:color w:val="0D0D0D" w:themeColor="text1" w:themeTint="F2"/>
        </w:rPr>
        <w:t xml:space="preserve"> má v slovenčine celý rad významov, nie je jednoznačne zrej</w:t>
      </w:r>
      <w:r w:rsidR="00F94C7E">
        <w:rPr>
          <w:rFonts w:ascii="Arial" w:hAnsi="Arial" w:cs="Arial"/>
          <w:color w:val="0D0D0D" w:themeColor="text1" w:themeTint="F2"/>
        </w:rPr>
        <w:t xml:space="preserve">mé, ktorý z týchto významov je </w:t>
      </w:r>
      <w:r w:rsidRPr="003B323A">
        <w:rPr>
          <w:rFonts w:ascii="Arial" w:hAnsi="Arial" w:cs="Arial"/>
          <w:color w:val="0D0D0D" w:themeColor="text1" w:themeTint="F2"/>
        </w:rPr>
        <w:t>predmetom zákona. Starobný alebo výsluhový dôchodok nemôže byť chápaný a v zákone definovaný ako benefit.</w:t>
      </w:r>
    </w:p>
    <w:p w14:paraId="5F3C09D6" w14:textId="77777777" w:rsidR="008A63C1" w:rsidRPr="003B323A" w:rsidRDefault="008A63C1" w:rsidP="008A63C1">
      <w:pPr>
        <w:ind w:right="141"/>
        <w:jc w:val="both"/>
        <w:rPr>
          <w:rFonts w:ascii="Arial" w:hAnsi="Arial" w:cs="Arial"/>
          <w:color w:val="0D0D0D" w:themeColor="text1" w:themeTint="F2"/>
        </w:rPr>
      </w:pPr>
    </w:p>
    <w:p w14:paraId="1D5250A7" w14:textId="77777777" w:rsidR="008A63C1" w:rsidRPr="003B323A" w:rsidRDefault="00DA07F4" w:rsidP="008A63C1">
      <w:pPr>
        <w:ind w:right="141" w:firstLine="708"/>
        <w:jc w:val="both"/>
        <w:rPr>
          <w:rFonts w:ascii="Arial" w:hAnsi="Arial" w:cs="Arial"/>
          <w:color w:val="0D0D0D" w:themeColor="text1" w:themeTint="F2"/>
        </w:rPr>
      </w:pPr>
      <w:r>
        <w:rPr>
          <w:rFonts w:ascii="Arial" w:hAnsi="Arial" w:cs="Arial"/>
          <w:color w:val="0D0D0D" w:themeColor="text1" w:themeTint="F2"/>
        </w:rPr>
        <w:t xml:space="preserve">Ďalším ťažiskovým </w:t>
      </w:r>
      <w:r w:rsidR="008A63C1" w:rsidRPr="00DA07F4">
        <w:rPr>
          <w:rFonts w:ascii="Arial" w:hAnsi="Arial" w:cs="Arial"/>
          <w:color w:val="0D0D0D" w:themeColor="text1" w:themeTint="F2"/>
        </w:rPr>
        <w:t>a z hľadiska podstaty predmetu veci rozhodujúcim slovom</w:t>
      </w:r>
      <w:r w:rsidR="008A63C1" w:rsidRPr="003B323A">
        <w:rPr>
          <w:rFonts w:ascii="Arial" w:hAnsi="Arial" w:cs="Arial"/>
          <w:color w:val="0D0D0D" w:themeColor="text1" w:themeTint="F2"/>
        </w:rPr>
        <w:t xml:space="preserve"> v „zákone“ je prívlastok „</w:t>
      </w:r>
      <w:r w:rsidR="008A63C1" w:rsidRPr="003B323A">
        <w:rPr>
          <w:rFonts w:ascii="Arial" w:hAnsi="Arial" w:cs="Arial"/>
          <w:b/>
          <w:color w:val="0D0D0D" w:themeColor="text1" w:themeTint="F2"/>
        </w:rPr>
        <w:t>nezaslúžené benefity“</w:t>
      </w:r>
      <w:r w:rsidR="008A63C1" w:rsidRPr="003B323A">
        <w:rPr>
          <w:rFonts w:ascii="Arial" w:hAnsi="Arial" w:cs="Arial"/>
          <w:color w:val="0D0D0D" w:themeColor="text1" w:themeTint="F2"/>
        </w:rPr>
        <w:t>. Právne i vecné vymedzenia tohto slova v záko</w:t>
      </w:r>
      <w:r>
        <w:rPr>
          <w:rFonts w:ascii="Arial" w:hAnsi="Arial" w:cs="Arial"/>
          <w:color w:val="0D0D0D" w:themeColor="text1" w:themeTint="F2"/>
        </w:rPr>
        <w:t>ne</w:t>
      </w:r>
      <w:r w:rsidR="008A63C1" w:rsidRPr="003B323A">
        <w:rPr>
          <w:rFonts w:ascii="Arial" w:hAnsi="Arial" w:cs="Arial"/>
          <w:color w:val="0D0D0D" w:themeColor="text1" w:themeTint="F2"/>
        </w:rPr>
        <w:t xml:space="preserve"> absentujú. Bez akéhokoľvek preukázania viny boli zákonom vytvorení občania so zaslúženými a iní s nezaslúženými „benefitmi </w:t>
      </w:r>
      <w:r>
        <w:rPr>
          <w:rFonts w:ascii="Arial" w:hAnsi="Arial" w:cs="Arial"/>
          <w:color w:val="0D0D0D" w:themeColor="text1" w:themeTint="F2"/>
        </w:rPr>
        <w:t>–</w:t>
      </w:r>
      <w:r w:rsidR="008A63C1" w:rsidRPr="003B323A">
        <w:rPr>
          <w:rFonts w:ascii="Arial" w:hAnsi="Arial" w:cs="Arial"/>
          <w:color w:val="0D0D0D" w:themeColor="text1" w:themeTint="F2"/>
        </w:rPr>
        <w:t xml:space="preserve"> d</w:t>
      </w:r>
      <w:r>
        <w:rPr>
          <w:rFonts w:ascii="Arial" w:hAnsi="Arial" w:cs="Arial"/>
          <w:color w:val="0D0D0D" w:themeColor="text1" w:themeTint="F2"/>
        </w:rPr>
        <w:t>ôchodkami“.</w:t>
      </w:r>
    </w:p>
    <w:p w14:paraId="79ECDE72" w14:textId="77777777" w:rsidR="008A63C1" w:rsidRPr="003B323A" w:rsidRDefault="008A63C1" w:rsidP="008A63C1">
      <w:pPr>
        <w:ind w:right="141" w:firstLine="708"/>
        <w:jc w:val="both"/>
        <w:rPr>
          <w:rFonts w:ascii="Arial" w:hAnsi="Arial" w:cs="Arial"/>
          <w:color w:val="0D0D0D" w:themeColor="text1" w:themeTint="F2"/>
        </w:rPr>
      </w:pPr>
    </w:p>
    <w:p w14:paraId="0F1EBC12" w14:textId="77777777" w:rsidR="008A63C1" w:rsidRPr="003B323A" w:rsidRDefault="008A63C1" w:rsidP="008A63C1">
      <w:pPr>
        <w:ind w:right="141" w:firstLine="708"/>
        <w:jc w:val="both"/>
        <w:rPr>
          <w:rFonts w:ascii="Arial" w:hAnsi="Arial" w:cs="Arial"/>
          <w:color w:val="0D0D0D" w:themeColor="text1" w:themeTint="F2"/>
        </w:rPr>
      </w:pPr>
      <w:r w:rsidRPr="003B323A">
        <w:rPr>
          <w:rFonts w:ascii="Arial" w:hAnsi="Arial" w:cs="Arial"/>
          <w:color w:val="0D0D0D" w:themeColor="text1" w:themeTint="F2"/>
        </w:rPr>
        <w:t>Vo všeobecnosti je v našom právnom poriadku vyvodenie osobnej zodpovednosti podmienené minimálne preukázaním porušenia právneho predpisu, osobného zavinenia porušenia tohto predpisu a škody spôsobenej jeho porušením. Zákon neuvádza ani jednu z uvedených podmienok a nesie znaky politicky motivovaného produktu, ktorému sa zákonodarca snaží priradiť znaky právneho pred</w:t>
      </w:r>
      <w:r w:rsidR="00DA07F4">
        <w:rPr>
          <w:rFonts w:ascii="Arial" w:hAnsi="Arial" w:cs="Arial"/>
          <w:color w:val="0D0D0D" w:themeColor="text1" w:themeTint="F2"/>
        </w:rPr>
        <w:t>pisu. V tomto zmysle je prijatý zákon aj v</w:t>
      </w:r>
      <w:r w:rsidRPr="003B323A">
        <w:rPr>
          <w:rFonts w:ascii="Arial" w:hAnsi="Arial" w:cs="Arial"/>
          <w:color w:val="0D0D0D" w:themeColor="text1" w:themeTint="F2"/>
        </w:rPr>
        <w:t xml:space="preserve"> rozpore s § 7 zákona č.</w:t>
      </w:r>
      <w:r w:rsidR="00DA07F4">
        <w:rPr>
          <w:rFonts w:ascii="Arial" w:hAnsi="Arial" w:cs="Arial"/>
          <w:color w:val="0D0D0D" w:themeColor="text1" w:themeTint="F2"/>
        </w:rPr>
        <w:t> </w:t>
      </w:r>
      <w:r w:rsidRPr="003B323A">
        <w:rPr>
          <w:rFonts w:ascii="Arial" w:hAnsi="Arial" w:cs="Arial"/>
          <w:color w:val="0D0D0D" w:themeColor="text1" w:themeTint="F2"/>
        </w:rPr>
        <w:t xml:space="preserve">125/1996 Z. z. o nemorálnosti a protiprávnosti komunistického systému, kde sa uvádza, že „zodpovednosť a spoluzodpovednosť na spáchaných zločinoch je založená na zásade individuálnej zodpovednosti tých, ktorí sa trestných činov dopustili“. </w:t>
      </w:r>
    </w:p>
    <w:p w14:paraId="2921AD5F" w14:textId="77777777" w:rsidR="008A63C1" w:rsidRPr="003B323A" w:rsidRDefault="008A63C1" w:rsidP="008A63C1">
      <w:pPr>
        <w:ind w:right="141" w:firstLine="708"/>
        <w:jc w:val="both"/>
        <w:rPr>
          <w:rFonts w:ascii="Arial" w:hAnsi="Arial" w:cs="Arial"/>
          <w:b/>
          <w:color w:val="0D0D0D" w:themeColor="text1" w:themeTint="F2"/>
        </w:rPr>
      </w:pPr>
    </w:p>
    <w:p w14:paraId="0C04DD26" w14:textId="77777777" w:rsidR="008A63C1" w:rsidRPr="003B323A" w:rsidRDefault="00DA07F4" w:rsidP="008A63C1">
      <w:pPr>
        <w:ind w:right="141" w:firstLine="708"/>
        <w:jc w:val="both"/>
        <w:rPr>
          <w:rFonts w:ascii="Arial" w:hAnsi="Arial" w:cs="Arial"/>
          <w:color w:val="0D0D0D" w:themeColor="text1" w:themeTint="F2"/>
        </w:rPr>
      </w:pPr>
      <w:r>
        <w:rPr>
          <w:rFonts w:ascii="Arial" w:hAnsi="Arial" w:cs="Arial"/>
          <w:color w:val="0D0D0D" w:themeColor="text1" w:themeTint="F2"/>
        </w:rPr>
        <w:t>Zákon v § 27a ods. 1 zavádza</w:t>
      </w:r>
      <w:r w:rsidR="008A63C1" w:rsidRPr="003B323A">
        <w:rPr>
          <w:rFonts w:ascii="Arial" w:hAnsi="Arial" w:cs="Arial"/>
          <w:color w:val="0D0D0D" w:themeColor="text1" w:themeTint="F2"/>
        </w:rPr>
        <w:t xml:space="preserve"> objektívnu zodpovednosť všetkých osôb uvedených v navrhovanom znení ustanovenia. Uplatňuje sa tým </w:t>
      </w:r>
      <w:r w:rsidR="008A63C1" w:rsidRPr="003B323A">
        <w:rPr>
          <w:rFonts w:ascii="Arial" w:hAnsi="Arial" w:cs="Arial"/>
          <w:b/>
          <w:color w:val="0D0D0D" w:themeColor="text1" w:themeTint="F2"/>
        </w:rPr>
        <w:t>princíp kolektívnej viny</w:t>
      </w:r>
      <w:r w:rsidR="008A63C1" w:rsidRPr="003B323A">
        <w:rPr>
          <w:rFonts w:ascii="Arial" w:hAnsi="Arial" w:cs="Arial"/>
          <w:color w:val="0D0D0D" w:themeColor="text1" w:themeTint="F2"/>
        </w:rPr>
        <w:t xml:space="preserve"> u každého jedného príslušníka alebo zamestnanca uvedených zložiek bez akéhokoľvek posúdenia jeho konkrétnej činnosti na úseku jeho pracovného  zaradenia. Zákon porušuje aj jeden z najdôležitejších princípov právneho štátu </w:t>
      </w:r>
      <w:r>
        <w:rPr>
          <w:rFonts w:ascii="Arial" w:hAnsi="Arial" w:cs="Arial"/>
          <w:color w:val="0D0D0D" w:themeColor="text1" w:themeTint="F2"/>
        </w:rPr>
        <w:t>–</w:t>
      </w:r>
      <w:r w:rsidR="008A63C1" w:rsidRPr="003B323A">
        <w:rPr>
          <w:rFonts w:ascii="Arial" w:hAnsi="Arial" w:cs="Arial"/>
          <w:b/>
          <w:color w:val="0D0D0D" w:themeColor="text1" w:themeTint="F2"/>
        </w:rPr>
        <w:t>prezumpciu neviny.</w:t>
      </w:r>
      <w:r w:rsidR="008A63C1" w:rsidRPr="003B323A">
        <w:rPr>
          <w:rFonts w:ascii="Arial" w:hAnsi="Arial" w:cs="Arial"/>
          <w:color w:val="0D0D0D" w:themeColor="text1" w:themeTint="F2"/>
        </w:rPr>
        <w:t xml:space="preserve"> K jej porušeniu dochádza tým, že je to Ústav pamäti národa</w:t>
      </w:r>
      <w:r w:rsidR="00F20464">
        <w:rPr>
          <w:rFonts w:ascii="Arial" w:hAnsi="Arial" w:cs="Arial"/>
          <w:color w:val="0D0D0D" w:themeColor="text1" w:themeTint="F2"/>
        </w:rPr>
        <w:t xml:space="preserve"> </w:t>
      </w:r>
      <w:r w:rsidR="00F20464">
        <w:rPr>
          <w:rFonts w:ascii="Arial" w:hAnsi="Arial" w:cs="Arial"/>
          <w:color w:val="0D0D0D" w:themeColor="text1" w:themeTint="F2"/>
        </w:rPr>
        <w:lastRenderedPageBreak/>
        <w:t>(ÚPN)</w:t>
      </w:r>
      <w:r w:rsidR="008A63C1" w:rsidRPr="003B323A">
        <w:rPr>
          <w:rFonts w:ascii="Arial" w:hAnsi="Arial" w:cs="Arial"/>
          <w:color w:val="0D0D0D" w:themeColor="text1" w:themeTint="F2"/>
        </w:rPr>
        <w:t xml:space="preserve">, ktorý vopred určí kto je „vinný“, kto má byť sankcionovaný bez toho, aby bola jeho vina preukázaná rozhodnutím príslušného súdu. </w:t>
      </w:r>
    </w:p>
    <w:p w14:paraId="31A4A0CB" w14:textId="77777777" w:rsidR="008A63C1" w:rsidRPr="003B323A" w:rsidRDefault="008A63C1" w:rsidP="008A63C1">
      <w:pPr>
        <w:ind w:right="141" w:firstLine="708"/>
        <w:jc w:val="both"/>
        <w:rPr>
          <w:rFonts w:ascii="Arial" w:hAnsi="Arial" w:cs="Arial"/>
          <w:color w:val="0D0D0D" w:themeColor="text1" w:themeTint="F2"/>
        </w:rPr>
      </w:pPr>
    </w:p>
    <w:p w14:paraId="13B9691C" w14:textId="693D4DD8" w:rsidR="008A63C1" w:rsidRPr="003B323A" w:rsidRDefault="008A63C1" w:rsidP="004A09CB">
      <w:pPr>
        <w:ind w:right="141" w:firstLine="708"/>
        <w:jc w:val="both"/>
        <w:rPr>
          <w:rFonts w:ascii="Arial" w:hAnsi="Arial" w:cs="Arial"/>
          <w:color w:val="0D0D0D" w:themeColor="text1" w:themeTint="F2"/>
        </w:rPr>
      </w:pPr>
      <w:r w:rsidRPr="003B323A">
        <w:rPr>
          <w:rFonts w:ascii="Arial" w:hAnsi="Arial" w:cs="Arial"/>
          <w:color w:val="0D0D0D" w:themeColor="text1" w:themeTint="F2"/>
        </w:rPr>
        <w:t>V tomto zmysle dochádza aj k </w:t>
      </w:r>
      <w:r w:rsidRPr="003B323A">
        <w:rPr>
          <w:rFonts w:ascii="Arial" w:hAnsi="Arial" w:cs="Arial"/>
          <w:b/>
          <w:color w:val="0D0D0D" w:themeColor="text1" w:themeTint="F2"/>
        </w:rPr>
        <w:t>diskriminácii určitej skupiny občanov</w:t>
      </w:r>
      <w:r w:rsidRPr="003B323A">
        <w:rPr>
          <w:rFonts w:ascii="Arial" w:hAnsi="Arial" w:cs="Arial"/>
          <w:color w:val="0D0D0D" w:themeColor="text1" w:themeTint="F2"/>
        </w:rPr>
        <w:t>, ktorí v danom období pracovali v štátnych a verejných inštitúciách. V roku 1989 bolo v Československu registrovaných cca 1,8 milióna členov KSČ, čo predstavovalo približne 12% celkovej populácie. V drvivej väčšine prípadov presadzovali títo členovia politickú líniu KSČ vo všetkých oblastiach spoločenského života od školstva počnúc, cez kultúru, umenie, súdy, prokuratúry, Zbor väzenskej a justičnej stráže, colníkov, priemysel, poľnohospodárstvo, Národné výbory</w:t>
      </w:r>
      <w:r w:rsidR="00DA07F4">
        <w:rPr>
          <w:rFonts w:ascii="Arial" w:hAnsi="Arial" w:cs="Arial"/>
          <w:color w:val="0D0D0D" w:themeColor="text1" w:themeTint="F2"/>
        </w:rPr>
        <w:t xml:space="preserve">, diplomaciu, ozbrojené zložky </w:t>
      </w:r>
      <w:r w:rsidRPr="003B323A">
        <w:rPr>
          <w:rFonts w:ascii="Arial" w:hAnsi="Arial" w:cs="Arial"/>
          <w:color w:val="0D0D0D" w:themeColor="text1" w:themeTint="F2"/>
        </w:rPr>
        <w:t xml:space="preserve">atď.. Z týchto dôvodov </w:t>
      </w:r>
      <w:r w:rsidR="00DA07F4">
        <w:rPr>
          <w:rFonts w:ascii="Arial" w:hAnsi="Arial" w:cs="Arial"/>
          <w:color w:val="0D0D0D" w:themeColor="text1" w:themeTint="F2"/>
        </w:rPr>
        <w:t>pokladáme takéto ustanovenie za</w:t>
      </w:r>
      <w:r w:rsidRPr="003B323A">
        <w:rPr>
          <w:rFonts w:ascii="Arial" w:hAnsi="Arial" w:cs="Arial"/>
          <w:color w:val="0D0D0D" w:themeColor="text1" w:themeTint="F2"/>
        </w:rPr>
        <w:t xml:space="preserve"> </w:t>
      </w:r>
      <w:r w:rsidRPr="003B323A">
        <w:rPr>
          <w:rFonts w:ascii="Arial" w:hAnsi="Arial" w:cs="Arial"/>
          <w:b/>
          <w:color w:val="0D0D0D" w:themeColor="text1" w:themeTint="F2"/>
        </w:rPr>
        <w:t>porušenie princípu rovnosti</w:t>
      </w:r>
      <w:r w:rsidR="00DA07F4">
        <w:rPr>
          <w:rFonts w:ascii="Arial" w:hAnsi="Arial" w:cs="Arial"/>
          <w:color w:val="0D0D0D" w:themeColor="text1" w:themeTint="F2"/>
        </w:rPr>
        <w:t>,</w:t>
      </w:r>
      <w:r w:rsidRPr="003B323A">
        <w:rPr>
          <w:rFonts w:ascii="Arial" w:hAnsi="Arial" w:cs="Arial"/>
          <w:color w:val="0D0D0D" w:themeColor="text1" w:themeTint="F2"/>
        </w:rPr>
        <w:t xml:space="preserve"> ktorý je zakotvený v čl. 12, ods. 1 Ústavy </w:t>
      </w:r>
      <w:r w:rsidR="00D03552">
        <w:rPr>
          <w:rFonts w:ascii="Arial" w:hAnsi="Arial" w:cs="Arial"/>
          <w:color w:val="0D0D0D" w:themeColor="text1" w:themeTint="F2"/>
        </w:rPr>
        <w:t>SR</w:t>
      </w:r>
      <w:r w:rsidR="00DA07F4">
        <w:rPr>
          <w:rFonts w:ascii="Arial" w:hAnsi="Arial" w:cs="Arial"/>
          <w:color w:val="0D0D0D" w:themeColor="text1" w:themeTint="F2"/>
        </w:rPr>
        <w:t xml:space="preserve"> a následne aj za </w:t>
      </w:r>
      <w:r w:rsidRPr="003B323A">
        <w:rPr>
          <w:rFonts w:ascii="Arial" w:hAnsi="Arial" w:cs="Arial"/>
          <w:color w:val="0D0D0D" w:themeColor="text1" w:themeTint="F2"/>
        </w:rPr>
        <w:t xml:space="preserve">diskrimináciu určitej skupiny občanov, u ktorých takýmto spôsobom </w:t>
      </w:r>
      <w:r w:rsidR="00DA07F4">
        <w:rPr>
          <w:rFonts w:ascii="Arial" w:hAnsi="Arial" w:cs="Arial"/>
          <w:b/>
          <w:color w:val="0D0D0D" w:themeColor="text1" w:themeTint="F2"/>
        </w:rPr>
        <w:t xml:space="preserve">dochádza k porušeniu </w:t>
      </w:r>
      <w:r w:rsidRPr="003B323A">
        <w:rPr>
          <w:rFonts w:ascii="Arial" w:hAnsi="Arial" w:cs="Arial"/>
          <w:b/>
          <w:color w:val="0D0D0D" w:themeColor="text1" w:themeTint="F2"/>
        </w:rPr>
        <w:t>ich ľudských práv</w:t>
      </w:r>
      <w:r w:rsidRPr="003B323A">
        <w:rPr>
          <w:rFonts w:ascii="Arial" w:hAnsi="Arial" w:cs="Arial"/>
          <w:color w:val="0D0D0D" w:themeColor="text1" w:themeTint="F2"/>
        </w:rPr>
        <w:t xml:space="preserve"> zakotvených v Dohovore o ochrane ľud</w:t>
      </w:r>
      <w:r w:rsidR="00DA07F4">
        <w:rPr>
          <w:rFonts w:ascii="Arial" w:hAnsi="Arial" w:cs="Arial"/>
          <w:color w:val="0D0D0D" w:themeColor="text1" w:themeTint="F2"/>
        </w:rPr>
        <w:t>ských práv a základných slobôd.</w:t>
      </w:r>
    </w:p>
    <w:p w14:paraId="4B021716" w14:textId="77777777" w:rsidR="008A63C1" w:rsidRPr="003B323A" w:rsidRDefault="008A63C1" w:rsidP="008A63C1">
      <w:pPr>
        <w:ind w:right="141" w:firstLine="708"/>
        <w:jc w:val="both"/>
        <w:rPr>
          <w:rFonts w:ascii="Arial" w:hAnsi="Arial" w:cs="Arial"/>
          <w:color w:val="0D0D0D" w:themeColor="text1" w:themeTint="F2"/>
        </w:rPr>
      </w:pPr>
    </w:p>
    <w:p w14:paraId="2A3C7E83" w14:textId="13B7D1ED" w:rsidR="008A63C1" w:rsidRPr="003B323A" w:rsidRDefault="008A63C1" w:rsidP="008A63C1">
      <w:pPr>
        <w:ind w:right="141" w:firstLine="708"/>
        <w:jc w:val="both"/>
        <w:rPr>
          <w:rFonts w:ascii="Arial" w:hAnsi="Arial" w:cs="Arial"/>
          <w:color w:val="0D0D0D" w:themeColor="text1" w:themeTint="F2"/>
        </w:rPr>
      </w:pPr>
      <w:r w:rsidRPr="003B323A">
        <w:rPr>
          <w:rFonts w:ascii="Arial" w:hAnsi="Arial" w:cs="Arial"/>
          <w:color w:val="0D0D0D" w:themeColor="text1" w:themeTint="F2"/>
        </w:rPr>
        <w:t xml:space="preserve">Základný princíp zákona je postavený na evidenciách, ktoré sú vedené alebo vytvárané </w:t>
      </w:r>
      <w:r w:rsidR="00F20464">
        <w:rPr>
          <w:rFonts w:ascii="Arial" w:hAnsi="Arial" w:cs="Arial"/>
          <w:color w:val="0D0D0D" w:themeColor="text1" w:themeTint="F2"/>
        </w:rPr>
        <w:t xml:space="preserve">na </w:t>
      </w:r>
      <w:r w:rsidRPr="003B323A">
        <w:rPr>
          <w:rFonts w:ascii="Arial" w:hAnsi="Arial" w:cs="Arial"/>
          <w:color w:val="0D0D0D" w:themeColor="text1" w:themeTint="F2"/>
        </w:rPr>
        <w:t>ÚPN. To znamená, že ÚPN rozhoduje o tom, kto je vinný a kto nevinný a jeho rozhodnutie závisí na tom, či daná osoba je vedená ako zamestnanec alebo príslušník inštitúcií vymenovaných v § 27</w:t>
      </w:r>
      <w:r w:rsidR="003158E7">
        <w:rPr>
          <w:rFonts w:ascii="Arial" w:hAnsi="Arial" w:cs="Arial"/>
          <w:color w:val="0D0D0D" w:themeColor="text1" w:themeTint="F2"/>
        </w:rPr>
        <w:t xml:space="preserve">a) až i), alebo nie je vedená, </w:t>
      </w:r>
      <w:r w:rsidRPr="003B323A">
        <w:rPr>
          <w:rFonts w:ascii="Arial" w:hAnsi="Arial" w:cs="Arial"/>
          <w:color w:val="0D0D0D" w:themeColor="text1" w:themeTint="F2"/>
        </w:rPr>
        <w:t>bez skúmania „zločinov“</w:t>
      </w:r>
      <w:r w:rsidR="003158E7">
        <w:rPr>
          <w:rFonts w:ascii="Arial" w:hAnsi="Arial" w:cs="Arial"/>
          <w:color w:val="0D0D0D" w:themeColor="text1" w:themeTint="F2"/>
        </w:rPr>
        <w:t>,</w:t>
      </w:r>
      <w:r w:rsidRPr="003B323A">
        <w:rPr>
          <w:rFonts w:ascii="Arial" w:hAnsi="Arial" w:cs="Arial"/>
          <w:color w:val="0D0D0D" w:themeColor="text1" w:themeTint="F2"/>
        </w:rPr>
        <w:t xml:space="preserve"> ktorých sa v mene presadzovania komunistického režimu mala dopustiť. V tomto zmysle je možné konštatovať, že podľa dikcie zákona dochádza k odobratiu kompetencií a </w:t>
      </w:r>
      <w:r w:rsidR="003158E7" w:rsidRPr="003B323A">
        <w:rPr>
          <w:rFonts w:ascii="Arial" w:hAnsi="Arial" w:cs="Arial"/>
          <w:color w:val="0D0D0D" w:themeColor="text1" w:themeTint="F2"/>
        </w:rPr>
        <w:t>povinnost</w:t>
      </w:r>
      <w:r w:rsidR="003158E7">
        <w:rPr>
          <w:rFonts w:ascii="Arial" w:hAnsi="Arial" w:cs="Arial"/>
          <w:color w:val="0D0D0D" w:themeColor="text1" w:themeTint="F2"/>
        </w:rPr>
        <w:t>í</w:t>
      </w:r>
      <w:r w:rsidR="003158E7" w:rsidRPr="003B323A">
        <w:rPr>
          <w:rFonts w:ascii="Arial" w:hAnsi="Arial" w:cs="Arial"/>
          <w:color w:val="0D0D0D" w:themeColor="text1" w:themeTint="F2"/>
        </w:rPr>
        <w:t xml:space="preserve"> </w:t>
      </w:r>
      <w:r w:rsidRPr="003B323A">
        <w:rPr>
          <w:rFonts w:ascii="Arial" w:hAnsi="Arial" w:cs="Arial"/>
          <w:color w:val="0D0D0D" w:themeColor="text1" w:themeTint="F2"/>
        </w:rPr>
        <w:t>správnym a súdnym orgánom štátu, ktoré im určujú iné zákony, a na dru</w:t>
      </w:r>
      <w:r w:rsidR="003158E7">
        <w:rPr>
          <w:rFonts w:ascii="Arial" w:hAnsi="Arial" w:cs="Arial"/>
          <w:color w:val="0D0D0D" w:themeColor="text1" w:themeTint="F2"/>
        </w:rPr>
        <w:t>hej strane sa tieto kompetencie</w:t>
      </w:r>
      <w:r w:rsidRPr="003B323A">
        <w:rPr>
          <w:rFonts w:ascii="Arial" w:hAnsi="Arial" w:cs="Arial"/>
          <w:color w:val="0D0D0D" w:themeColor="text1" w:themeTint="F2"/>
        </w:rPr>
        <w:t xml:space="preserve"> priznáva</w:t>
      </w:r>
      <w:r w:rsidR="003158E7">
        <w:rPr>
          <w:rFonts w:ascii="Arial" w:hAnsi="Arial" w:cs="Arial"/>
          <w:color w:val="0D0D0D" w:themeColor="text1" w:themeTint="F2"/>
        </w:rPr>
        <w:t xml:space="preserve">jú jednému z účastníkov konaní </w:t>
      </w:r>
      <w:r w:rsidRPr="003B323A">
        <w:rPr>
          <w:rFonts w:ascii="Arial" w:hAnsi="Arial" w:cs="Arial"/>
          <w:color w:val="0D0D0D" w:themeColor="text1" w:themeTint="F2"/>
        </w:rPr>
        <w:t xml:space="preserve">(ÚPN). Tohto účastníka má verejnosť vnímať ako jedinú autoritu povolanú k nestrannému posudzovaniu historických skutočností. Zákon porušuje jeden z najdôležitejších princípov právneho štátu </w:t>
      </w:r>
      <w:r w:rsidRPr="003B323A">
        <w:rPr>
          <w:rFonts w:ascii="Arial" w:hAnsi="Arial" w:cs="Arial"/>
          <w:b/>
          <w:color w:val="0D0D0D" w:themeColor="text1" w:themeTint="F2"/>
        </w:rPr>
        <w:t xml:space="preserve">prezumpciu neviny </w:t>
      </w:r>
      <w:r w:rsidRPr="003B323A">
        <w:rPr>
          <w:rFonts w:ascii="Arial" w:hAnsi="Arial" w:cs="Arial"/>
          <w:color w:val="0D0D0D" w:themeColor="text1" w:themeTint="F2"/>
        </w:rPr>
        <w:t>tým, že ÚPN vopred určí kto je „vinný“, kto má byť sankcionovaný, správny orgán udeľujúci sankciu (krátenie dôchodkovej dávky) je viazaný potvrdením ÚPN a účastník konania nemá právo sa brániť pred uložením sankcie.</w:t>
      </w:r>
    </w:p>
    <w:p w14:paraId="6DCE210F" w14:textId="77777777" w:rsidR="008A63C1" w:rsidRPr="003B323A" w:rsidRDefault="008A63C1" w:rsidP="008A63C1">
      <w:pPr>
        <w:ind w:right="141" w:firstLine="708"/>
        <w:jc w:val="both"/>
        <w:rPr>
          <w:rFonts w:ascii="Arial" w:hAnsi="Arial" w:cs="Arial"/>
          <w:color w:val="0D0D0D" w:themeColor="text1" w:themeTint="F2"/>
        </w:rPr>
      </w:pPr>
    </w:p>
    <w:p w14:paraId="17D72281" w14:textId="77777777" w:rsidR="008A63C1" w:rsidRPr="003B323A" w:rsidRDefault="008A63C1" w:rsidP="008A63C1">
      <w:pPr>
        <w:ind w:right="141" w:firstLine="708"/>
        <w:jc w:val="both"/>
        <w:rPr>
          <w:rFonts w:ascii="Arial" w:hAnsi="Arial" w:cs="Arial"/>
          <w:color w:val="0D0D0D" w:themeColor="text1" w:themeTint="F2"/>
        </w:rPr>
      </w:pPr>
      <w:r w:rsidRPr="003B323A">
        <w:rPr>
          <w:rFonts w:ascii="Arial" w:hAnsi="Arial" w:cs="Arial"/>
          <w:color w:val="0D0D0D" w:themeColor="text1" w:themeTint="F2"/>
        </w:rPr>
        <w:t xml:space="preserve">Zákon je prijatý viac ako 30 rokov po politických zmenách v Československu a vracia sa prakticky do minulosti pred viac ako 70 rokmi. Jeho účelom je na základe nezapočítania doby odpracovaných rokov v minulom režime do výpočtu starobných a výsluhových dôchodkov de </w:t>
      </w:r>
      <w:proofErr w:type="spellStart"/>
      <w:r w:rsidRPr="003B323A">
        <w:rPr>
          <w:rFonts w:ascii="Arial" w:hAnsi="Arial" w:cs="Arial"/>
          <w:color w:val="0D0D0D" w:themeColor="text1" w:themeTint="F2"/>
        </w:rPr>
        <w:t>facto</w:t>
      </w:r>
      <w:proofErr w:type="spellEnd"/>
      <w:r w:rsidRPr="003B323A">
        <w:rPr>
          <w:rFonts w:ascii="Arial" w:hAnsi="Arial" w:cs="Arial"/>
          <w:color w:val="0D0D0D" w:themeColor="text1" w:themeTint="F2"/>
        </w:rPr>
        <w:t xml:space="preserve"> potrestať osoby, ktoré </w:t>
      </w:r>
      <w:r w:rsidR="006E38E7">
        <w:rPr>
          <w:rFonts w:ascii="Arial" w:hAnsi="Arial" w:cs="Arial"/>
          <w:color w:val="0D0D0D" w:themeColor="text1" w:themeTint="F2"/>
        </w:rPr>
        <w:t>„</w:t>
      </w:r>
      <w:r w:rsidRPr="003B323A">
        <w:rPr>
          <w:rFonts w:ascii="Arial" w:hAnsi="Arial" w:cs="Arial"/>
          <w:color w:val="0D0D0D" w:themeColor="text1" w:themeTint="F2"/>
        </w:rPr>
        <w:t>podporovali komunistický režim</w:t>
      </w:r>
      <w:r w:rsidR="006E38E7">
        <w:rPr>
          <w:rFonts w:ascii="Arial" w:hAnsi="Arial" w:cs="Arial"/>
          <w:color w:val="0D0D0D" w:themeColor="text1" w:themeTint="F2"/>
        </w:rPr>
        <w:t>“</w:t>
      </w:r>
      <w:r w:rsidRPr="003B323A">
        <w:rPr>
          <w:rFonts w:ascii="Arial" w:hAnsi="Arial" w:cs="Arial"/>
          <w:color w:val="0D0D0D" w:themeColor="text1" w:themeTint="F2"/>
        </w:rPr>
        <w:t>. Všetky osoby uvádzané v  zákone v období</w:t>
      </w:r>
      <w:r w:rsidR="003158E7">
        <w:rPr>
          <w:rFonts w:ascii="Arial" w:hAnsi="Arial" w:cs="Arial"/>
          <w:color w:val="0D0D0D" w:themeColor="text1" w:themeTint="F2"/>
        </w:rPr>
        <w:t xml:space="preserve"> ich aktívnej </w:t>
      </w:r>
      <w:r w:rsidRPr="003B323A">
        <w:rPr>
          <w:rFonts w:ascii="Arial" w:hAnsi="Arial" w:cs="Arial"/>
          <w:color w:val="0D0D0D" w:themeColor="text1" w:themeTint="F2"/>
        </w:rPr>
        <w:t>pracovnej činnosti odviedli časť zo svojich príjmov do systému dôchodkového zabezpečenia v súlade s vtedy platným právnym poriadkom.</w:t>
      </w:r>
      <w:r w:rsidR="003158E7">
        <w:rPr>
          <w:rFonts w:ascii="Arial" w:hAnsi="Arial" w:cs="Arial"/>
          <w:color w:val="0D0D0D" w:themeColor="text1" w:themeTint="F2"/>
        </w:rPr>
        <w:t xml:space="preserve"> Týmto osobám bol vypočítaný a </w:t>
      </w:r>
      <w:r w:rsidRPr="003B323A">
        <w:rPr>
          <w:rFonts w:ascii="Arial" w:hAnsi="Arial" w:cs="Arial"/>
          <w:color w:val="0D0D0D" w:themeColor="text1" w:themeTint="F2"/>
        </w:rPr>
        <w:t>priznaný starobný alebo výsluhový dôchodo</w:t>
      </w:r>
      <w:r w:rsidR="003158E7">
        <w:rPr>
          <w:rFonts w:ascii="Arial" w:hAnsi="Arial" w:cs="Arial"/>
          <w:color w:val="0D0D0D" w:themeColor="text1" w:themeTint="F2"/>
        </w:rPr>
        <w:t>k v súlade s právnym poriadkom</w:t>
      </w:r>
      <w:r w:rsidRPr="003B323A">
        <w:rPr>
          <w:rFonts w:ascii="Arial" w:hAnsi="Arial" w:cs="Arial"/>
          <w:color w:val="0D0D0D" w:themeColor="text1" w:themeTint="F2"/>
        </w:rPr>
        <w:t xml:space="preserve"> platn</w:t>
      </w:r>
      <w:r w:rsidR="003158E7">
        <w:rPr>
          <w:rFonts w:ascii="Arial" w:hAnsi="Arial" w:cs="Arial"/>
          <w:color w:val="0D0D0D" w:themeColor="text1" w:themeTint="F2"/>
        </w:rPr>
        <w:t xml:space="preserve">ým v dobe odchodu do dôchodku. </w:t>
      </w:r>
      <w:r w:rsidRPr="003B323A">
        <w:rPr>
          <w:rFonts w:ascii="Arial" w:hAnsi="Arial" w:cs="Arial"/>
          <w:color w:val="0D0D0D" w:themeColor="text1" w:themeTint="F2"/>
        </w:rPr>
        <w:t>Spätné odňatie dôchodkových dávok, resp. prepočty, pri ktorých by neboli priznané nároky za odpracované roky a odvedené poistné počas služby,</w:t>
      </w:r>
      <w:r w:rsidRPr="003B323A">
        <w:rPr>
          <w:rFonts w:ascii="Arial" w:hAnsi="Arial" w:cs="Arial"/>
          <w:b/>
          <w:color w:val="0D0D0D" w:themeColor="text1" w:themeTint="F2"/>
        </w:rPr>
        <w:t xml:space="preserve"> narúša legitímne očakávania, porušuje práva platne nadobudnuté v </w:t>
      </w:r>
      <w:r w:rsidR="003158E7">
        <w:rPr>
          <w:rFonts w:ascii="Arial" w:hAnsi="Arial" w:cs="Arial"/>
          <w:b/>
          <w:color w:val="0D0D0D" w:themeColor="text1" w:themeTint="F2"/>
        </w:rPr>
        <w:t>dobrej viere a</w:t>
      </w:r>
      <w:r w:rsidRPr="003B323A">
        <w:rPr>
          <w:rFonts w:ascii="Arial" w:hAnsi="Arial" w:cs="Arial"/>
          <w:color w:val="0D0D0D" w:themeColor="text1" w:themeTint="F2"/>
        </w:rPr>
        <w:t xml:space="preserve"> </w:t>
      </w:r>
      <w:r w:rsidRPr="003B323A">
        <w:rPr>
          <w:rFonts w:ascii="Arial" w:hAnsi="Arial" w:cs="Arial"/>
          <w:b/>
          <w:color w:val="0D0D0D" w:themeColor="text1" w:themeTint="F2"/>
        </w:rPr>
        <w:t>porušuje jeden zo základných princípov právneho systému vo vyspelých dem</w:t>
      </w:r>
      <w:r w:rsidR="003158E7">
        <w:rPr>
          <w:rFonts w:ascii="Arial" w:hAnsi="Arial" w:cs="Arial"/>
          <w:b/>
          <w:color w:val="0D0D0D" w:themeColor="text1" w:themeTint="F2"/>
        </w:rPr>
        <w:t>okratických štátoch, ktorým je zákaz retroaktivity.</w:t>
      </w:r>
    </w:p>
    <w:p w14:paraId="335371A0" w14:textId="77777777" w:rsidR="008A63C1" w:rsidRPr="003B323A" w:rsidRDefault="008A63C1" w:rsidP="008A63C1">
      <w:pPr>
        <w:ind w:right="141" w:firstLine="708"/>
        <w:jc w:val="both"/>
        <w:rPr>
          <w:rFonts w:ascii="Arial" w:hAnsi="Arial" w:cs="Arial"/>
          <w:b/>
          <w:color w:val="0D0D0D" w:themeColor="text1" w:themeTint="F2"/>
        </w:rPr>
      </w:pPr>
    </w:p>
    <w:p w14:paraId="233ADAE6" w14:textId="77777777" w:rsidR="008A63C1" w:rsidRDefault="008A63C1" w:rsidP="00E03856">
      <w:pPr>
        <w:ind w:firstLine="708"/>
        <w:jc w:val="both"/>
        <w:rPr>
          <w:rFonts w:ascii="Arial" w:hAnsi="Arial" w:cs="Arial"/>
          <w:color w:val="0D0D0D" w:themeColor="text1" w:themeTint="F2"/>
        </w:rPr>
      </w:pPr>
      <w:r w:rsidRPr="003B323A">
        <w:rPr>
          <w:rFonts w:ascii="Arial" w:hAnsi="Arial" w:cs="Arial"/>
          <w:color w:val="0D0D0D" w:themeColor="text1" w:themeTint="F2"/>
        </w:rPr>
        <w:t>Prijatý zákon podľa nášho názoru nie je v súlade s Ústavou SR (zákon č.</w:t>
      </w:r>
      <w:r w:rsidR="003158E7">
        <w:rPr>
          <w:rFonts w:ascii="Arial" w:hAnsi="Arial" w:cs="Arial"/>
          <w:color w:val="0D0D0D" w:themeColor="text1" w:themeTint="F2"/>
        </w:rPr>
        <w:t> </w:t>
      </w:r>
      <w:r w:rsidRPr="003B323A">
        <w:rPr>
          <w:rFonts w:ascii="Arial" w:hAnsi="Arial" w:cs="Arial"/>
          <w:color w:val="0D0D0D" w:themeColor="text1" w:themeTint="F2"/>
        </w:rPr>
        <w:t xml:space="preserve">460/1992 Zb.), článkami 1, 12, 13, 35, 39, 46 a 50, s Dohovorom o ochrane ľudských práv a základných slobôd, článkami 6 a 14 a s Európskou sociálnou chartou (revidovanou), článkami 1 a 23. Zákon je v rozpore so základnými princípmi práva, ako je princíp právnej istoty a </w:t>
      </w:r>
      <w:r w:rsidR="003158E7">
        <w:rPr>
          <w:rFonts w:ascii="Arial" w:hAnsi="Arial" w:cs="Arial"/>
          <w:color w:val="0D0D0D" w:themeColor="text1" w:themeTint="F2"/>
        </w:rPr>
        <w:t>predvídateľnosti práva, princíp</w:t>
      </w:r>
      <w:r w:rsidRPr="003B323A">
        <w:rPr>
          <w:rFonts w:ascii="Arial" w:hAnsi="Arial" w:cs="Arial"/>
          <w:color w:val="0D0D0D" w:themeColor="text1" w:themeTint="F2"/>
        </w:rPr>
        <w:t xml:space="preserve"> kolektívn</w:t>
      </w:r>
      <w:r w:rsidR="003158E7">
        <w:rPr>
          <w:rFonts w:ascii="Arial" w:hAnsi="Arial" w:cs="Arial"/>
          <w:color w:val="0D0D0D" w:themeColor="text1" w:themeTint="F2"/>
        </w:rPr>
        <w:t xml:space="preserve">ej viny a zákaz </w:t>
      </w:r>
      <w:r w:rsidR="003158E7">
        <w:rPr>
          <w:rFonts w:ascii="Arial" w:hAnsi="Arial" w:cs="Arial"/>
          <w:color w:val="0D0D0D" w:themeColor="text1" w:themeTint="F2"/>
        </w:rPr>
        <w:lastRenderedPageBreak/>
        <w:t>diskriminácie, zákaz retroaktivity</w:t>
      </w:r>
      <w:r w:rsidRPr="003B323A">
        <w:rPr>
          <w:rFonts w:ascii="Arial" w:hAnsi="Arial" w:cs="Arial"/>
          <w:color w:val="0D0D0D" w:themeColor="text1" w:themeTint="F2"/>
        </w:rPr>
        <w:t xml:space="preserve"> a prezumpcia neviny, právo na rovnaké zaobchádzanie a právo na obhajobu.</w:t>
      </w:r>
    </w:p>
    <w:p w14:paraId="23EC5FE1" w14:textId="77777777" w:rsidR="00E03856" w:rsidRDefault="00E03856" w:rsidP="00E03856">
      <w:pPr>
        <w:ind w:firstLine="708"/>
        <w:jc w:val="both"/>
        <w:rPr>
          <w:rFonts w:ascii="Arial" w:hAnsi="Arial" w:cs="Arial"/>
          <w:color w:val="0D0D0D" w:themeColor="text1" w:themeTint="F2"/>
        </w:rPr>
      </w:pPr>
    </w:p>
    <w:p w14:paraId="3E2708AA" w14:textId="0584BFA4" w:rsidR="00E03856" w:rsidRDefault="00E03856" w:rsidP="00E03856">
      <w:pPr>
        <w:ind w:right="141" w:firstLine="708"/>
        <w:jc w:val="both"/>
        <w:rPr>
          <w:rFonts w:ascii="Arial" w:hAnsi="Arial" w:cs="Arial"/>
          <w:color w:val="0D0D0D" w:themeColor="text1" w:themeTint="F2"/>
        </w:rPr>
      </w:pPr>
      <w:r>
        <w:rPr>
          <w:rFonts w:ascii="Arial" w:hAnsi="Arial" w:cs="Arial"/>
          <w:color w:val="0D0D0D" w:themeColor="text1" w:themeTint="F2"/>
        </w:rPr>
        <w:t>Aplikácia zákona č.</w:t>
      </w:r>
      <w:r w:rsidR="003158E7">
        <w:rPr>
          <w:rFonts w:ascii="Arial" w:hAnsi="Arial" w:cs="Arial"/>
          <w:color w:val="0D0D0D" w:themeColor="text1" w:themeTint="F2"/>
        </w:rPr>
        <w:t> </w:t>
      </w:r>
      <w:r>
        <w:rPr>
          <w:rFonts w:ascii="Arial" w:hAnsi="Arial" w:cs="Arial"/>
          <w:color w:val="0D0D0D" w:themeColor="text1" w:themeTint="F2"/>
        </w:rPr>
        <w:t xml:space="preserve">283/2021 </w:t>
      </w:r>
      <w:proofErr w:type="spellStart"/>
      <w:r>
        <w:rPr>
          <w:rFonts w:ascii="Arial" w:hAnsi="Arial" w:cs="Arial"/>
          <w:color w:val="0D0D0D" w:themeColor="text1" w:themeTint="F2"/>
        </w:rPr>
        <w:t>Z.z</w:t>
      </w:r>
      <w:proofErr w:type="spellEnd"/>
      <w:r>
        <w:rPr>
          <w:rFonts w:ascii="Arial" w:hAnsi="Arial" w:cs="Arial"/>
          <w:color w:val="0D0D0D" w:themeColor="text1" w:themeTint="F2"/>
        </w:rPr>
        <w:t xml:space="preserve">. o odobratí nezaslúžených benefitov predstaviteľom komunistického režimu v praxi môže porušiť základné práva, ľudské práva alebo slobody vyplývajúce z Ústavy </w:t>
      </w:r>
      <w:r w:rsidR="00DA07F4">
        <w:rPr>
          <w:rFonts w:ascii="Arial" w:hAnsi="Arial" w:cs="Arial"/>
          <w:color w:val="0D0D0D" w:themeColor="text1" w:themeTint="F2"/>
        </w:rPr>
        <w:t>SR</w:t>
      </w:r>
      <w:r>
        <w:rPr>
          <w:rFonts w:ascii="Arial" w:hAnsi="Arial" w:cs="Arial"/>
          <w:color w:val="0D0D0D" w:themeColor="text1" w:themeTint="F2"/>
        </w:rPr>
        <w:t xml:space="preserve">, ďalších zákonov </w:t>
      </w:r>
      <w:r w:rsidR="00DA07F4">
        <w:rPr>
          <w:rFonts w:ascii="Arial" w:hAnsi="Arial" w:cs="Arial"/>
          <w:color w:val="0D0D0D" w:themeColor="text1" w:themeTint="F2"/>
        </w:rPr>
        <w:t>SR</w:t>
      </w:r>
      <w:r>
        <w:rPr>
          <w:rFonts w:ascii="Arial" w:hAnsi="Arial" w:cs="Arial"/>
          <w:color w:val="0D0D0D" w:themeColor="text1" w:themeTint="F2"/>
        </w:rPr>
        <w:t xml:space="preserve"> a medzinárodných zmlúv, ktoré </w:t>
      </w:r>
      <w:r w:rsidR="00DA07F4">
        <w:rPr>
          <w:rFonts w:ascii="Arial" w:hAnsi="Arial" w:cs="Arial"/>
          <w:color w:val="0D0D0D" w:themeColor="text1" w:themeTint="F2"/>
        </w:rPr>
        <w:t>SR</w:t>
      </w:r>
      <w:r>
        <w:rPr>
          <w:rFonts w:ascii="Arial" w:hAnsi="Arial" w:cs="Arial"/>
          <w:color w:val="0D0D0D" w:themeColor="text1" w:themeTint="F2"/>
        </w:rPr>
        <w:t xml:space="preserve"> ratifikovala a ktoré boli vyhlásené spôsobom ustanoveným zákonom. </w:t>
      </w:r>
    </w:p>
    <w:p w14:paraId="7A8437FF" w14:textId="77777777" w:rsidR="00C25220" w:rsidRDefault="00C25220" w:rsidP="00E03856">
      <w:pPr>
        <w:ind w:right="141" w:firstLine="708"/>
        <w:jc w:val="both"/>
        <w:rPr>
          <w:rFonts w:ascii="Arial" w:hAnsi="Arial" w:cs="Arial"/>
          <w:color w:val="0D0D0D" w:themeColor="text1" w:themeTint="F2"/>
        </w:rPr>
      </w:pPr>
    </w:p>
    <w:p w14:paraId="3D653476" w14:textId="5991338A" w:rsidR="006E38E7" w:rsidRDefault="006E38E7" w:rsidP="006E38E7">
      <w:pPr>
        <w:ind w:right="141" w:firstLine="708"/>
        <w:jc w:val="both"/>
        <w:rPr>
          <w:rFonts w:ascii="Arial" w:hAnsi="Arial" w:cs="Arial"/>
          <w:color w:val="0D0D0D" w:themeColor="text1" w:themeTint="F2"/>
        </w:rPr>
      </w:pPr>
      <w:r>
        <w:rPr>
          <w:rFonts w:ascii="Arial" w:hAnsi="Arial" w:cs="Arial"/>
          <w:color w:val="0D0D0D" w:themeColor="text1" w:themeTint="F2"/>
        </w:rPr>
        <w:t xml:space="preserve">Podnet na preskúmanie súladu zákona 283/2021 </w:t>
      </w:r>
      <w:proofErr w:type="spellStart"/>
      <w:r>
        <w:rPr>
          <w:rFonts w:ascii="Arial" w:hAnsi="Arial" w:cs="Arial"/>
          <w:color w:val="0D0D0D" w:themeColor="text1" w:themeTint="F2"/>
        </w:rPr>
        <w:t>Z.z</w:t>
      </w:r>
      <w:proofErr w:type="spellEnd"/>
      <w:r>
        <w:rPr>
          <w:rFonts w:ascii="Arial" w:hAnsi="Arial" w:cs="Arial"/>
          <w:color w:val="0D0D0D" w:themeColor="text1" w:themeTint="F2"/>
        </w:rPr>
        <w:t xml:space="preserve">. s Ústavou </w:t>
      </w:r>
      <w:r w:rsidR="00DA07F4">
        <w:rPr>
          <w:rFonts w:ascii="Arial" w:hAnsi="Arial" w:cs="Arial"/>
          <w:color w:val="0D0D0D" w:themeColor="text1" w:themeTint="F2"/>
        </w:rPr>
        <w:t xml:space="preserve">SR </w:t>
      </w:r>
      <w:r w:rsidR="00D03552">
        <w:rPr>
          <w:rFonts w:ascii="Arial" w:hAnsi="Arial" w:cs="Arial"/>
          <w:color w:val="0D0D0D" w:themeColor="text1" w:themeTint="F2"/>
        </w:rPr>
        <w:t>bol podaný aj na Kanceláriu ochrancu ľudských práv a na Slovenské národné stredisko pre ľudské práva. Odborné stanovisko Slovenského národného strediska pre ľuds</w:t>
      </w:r>
      <w:r>
        <w:rPr>
          <w:rFonts w:ascii="Arial" w:hAnsi="Arial" w:cs="Arial"/>
          <w:color w:val="0D0D0D" w:themeColor="text1" w:themeTint="F2"/>
        </w:rPr>
        <w:t>ké práva je uvedené v prílohe č. 3.</w:t>
      </w:r>
    </w:p>
    <w:p w14:paraId="7CD4BD89" w14:textId="77777777" w:rsidR="00C5650D" w:rsidRDefault="00C5650D" w:rsidP="006E38E7">
      <w:pPr>
        <w:ind w:right="141" w:firstLine="708"/>
        <w:jc w:val="both"/>
        <w:rPr>
          <w:rFonts w:ascii="Arial" w:hAnsi="Arial" w:cs="Arial"/>
          <w:color w:val="0D0D0D" w:themeColor="text1" w:themeTint="F2"/>
        </w:rPr>
      </w:pPr>
    </w:p>
    <w:p w14:paraId="08782C68" w14:textId="4191DCF4" w:rsidR="00C5650D" w:rsidRDefault="00C5650D" w:rsidP="006E38E7">
      <w:pPr>
        <w:ind w:right="141" w:firstLine="708"/>
        <w:jc w:val="both"/>
        <w:rPr>
          <w:rFonts w:ascii="Arial" w:hAnsi="Arial" w:cs="Arial"/>
          <w:color w:val="0D0D0D" w:themeColor="text1" w:themeTint="F2"/>
        </w:rPr>
      </w:pPr>
      <w:r>
        <w:rPr>
          <w:rFonts w:ascii="Arial" w:hAnsi="Arial" w:cs="Arial"/>
          <w:color w:val="0D0D0D" w:themeColor="text1" w:themeTint="F2"/>
        </w:rPr>
        <w:t>Vážený pán generálny prokurátor,</w:t>
      </w:r>
    </w:p>
    <w:p w14:paraId="6E9A7266" w14:textId="77777777" w:rsidR="00C25220" w:rsidRDefault="00C25220" w:rsidP="00C25220">
      <w:pPr>
        <w:ind w:right="141" w:firstLine="708"/>
        <w:jc w:val="both"/>
        <w:rPr>
          <w:rFonts w:ascii="Arial" w:hAnsi="Arial" w:cs="Arial"/>
          <w:color w:val="0D0D0D" w:themeColor="text1" w:themeTint="F2"/>
        </w:rPr>
      </w:pPr>
    </w:p>
    <w:p w14:paraId="3623A399" w14:textId="4C0DC7E1" w:rsidR="00E03856" w:rsidRDefault="00C5650D" w:rsidP="00C5650D">
      <w:pPr>
        <w:ind w:right="141"/>
        <w:jc w:val="both"/>
        <w:rPr>
          <w:rFonts w:ascii="Arial" w:hAnsi="Arial" w:cs="Arial"/>
          <w:color w:val="0D0D0D" w:themeColor="text1" w:themeTint="F2"/>
        </w:rPr>
      </w:pPr>
      <w:r>
        <w:rPr>
          <w:rFonts w:ascii="Arial" w:hAnsi="Arial" w:cs="Arial"/>
          <w:color w:val="0D0D0D" w:themeColor="text1" w:themeTint="F2"/>
        </w:rPr>
        <w:t>n</w:t>
      </w:r>
      <w:r w:rsidR="00E03856">
        <w:rPr>
          <w:rFonts w:ascii="Arial" w:hAnsi="Arial" w:cs="Arial"/>
          <w:color w:val="0D0D0D" w:themeColor="text1" w:themeTint="F2"/>
        </w:rPr>
        <w:t xml:space="preserve">a základe vyššie uvedených skutočností žiadame Generálnu prokuratúru </w:t>
      </w:r>
      <w:r w:rsidR="003158E7">
        <w:rPr>
          <w:rFonts w:ascii="Arial" w:hAnsi="Arial" w:cs="Arial"/>
          <w:color w:val="0D0D0D" w:themeColor="text1" w:themeTint="F2"/>
        </w:rPr>
        <w:t>SR</w:t>
      </w:r>
      <w:r w:rsidR="00E03856">
        <w:rPr>
          <w:rFonts w:ascii="Arial" w:hAnsi="Arial" w:cs="Arial"/>
          <w:color w:val="0D0D0D" w:themeColor="text1" w:themeTint="F2"/>
        </w:rPr>
        <w:t xml:space="preserve"> o preskúmanie podnetu a predloženie Ústavnému súdu S</w:t>
      </w:r>
      <w:r w:rsidR="003158E7">
        <w:rPr>
          <w:rFonts w:ascii="Arial" w:hAnsi="Arial" w:cs="Arial"/>
          <w:color w:val="0D0D0D" w:themeColor="text1" w:themeTint="F2"/>
        </w:rPr>
        <w:t>R</w:t>
      </w:r>
      <w:r w:rsidR="00E03856">
        <w:rPr>
          <w:rFonts w:ascii="Arial" w:hAnsi="Arial" w:cs="Arial"/>
          <w:color w:val="0D0D0D" w:themeColor="text1" w:themeTint="F2"/>
        </w:rPr>
        <w:t xml:space="preserve"> návrh na začatie konania vo veci súladu zákona číslo 283/2021 </w:t>
      </w:r>
      <w:proofErr w:type="spellStart"/>
      <w:r w:rsidR="00E03856">
        <w:rPr>
          <w:rFonts w:ascii="Arial" w:hAnsi="Arial" w:cs="Arial"/>
          <w:color w:val="0D0D0D" w:themeColor="text1" w:themeTint="F2"/>
        </w:rPr>
        <w:t>Z.z</w:t>
      </w:r>
      <w:proofErr w:type="spellEnd"/>
      <w:r w:rsidR="00E03856">
        <w:rPr>
          <w:rFonts w:ascii="Arial" w:hAnsi="Arial" w:cs="Arial"/>
          <w:color w:val="0D0D0D" w:themeColor="text1" w:themeTint="F2"/>
        </w:rPr>
        <w:t xml:space="preserve">. s Ústavou </w:t>
      </w:r>
      <w:r w:rsidR="00F20464">
        <w:rPr>
          <w:rFonts w:ascii="Arial" w:hAnsi="Arial" w:cs="Arial"/>
          <w:color w:val="0D0D0D" w:themeColor="text1" w:themeTint="F2"/>
        </w:rPr>
        <w:t>SR</w:t>
      </w:r>
      <w:r w:rsidR="00E03856">
        <w:rPr>
          <w:rFonts w:ascii="Arial" w:hAnsi="Arial" w:cs="Arial"/>
          <w:color w:val="0D0D0D" w:themeColor="text1" w:themeTint="F2"/>
        </w:rPr>
        <w:t xml:space="preserve"> podľa čl. 125 ods. 1 Ústavy </w:t>
      </w:r>
      <w:r w:rsidR="00F20464">
        <w:rPr>
          <w:rFonts w:ascii="Arial" w:hAnsi="Arial" w:cs="Arial"/>
          <w:color w:val="0D0D0D" w:themeColor="text1" w:themeTint="F2"/>
        </w:rPr>
        <w:t>SR</w:t>
      </w:r>
      <w:r w:rsidR="00E03856">
        <w:rPr>
          <w:rFonts w:ascii="Arial" w:hAnsi="Arial" w:cs="Arial"/>
          <w:color w:val="0D0D0D" w:themeColor="text1" w:themeTint="F2"/>
        </w:rPr>
        <w:t xml:space="preserve"> a zároveň žiadame pozastavenie účinnosti zákona </w:t>
      </w:r>
      <w:r w:rsidR="003158E7">
        <w:rPr>
          <w:rFonts w:ascii="Arial" w:hAnsi="Arial" w:cs="Arial"/>
          <w:color w:val="0D0D0D" w:themeColor="text1" w:themeTint="F2"/>
        </w:rPr>
        <w:t xml:space="preserve">č. </w:t>
      </w:r>
      <w:r w:rsidR="00E03856">
        <w:rPr>
          <w:rFonts w:ascii="Arial" w:hAnsi="Arial" w:cs="Arial"/>
          <w:color w:val="0D0D0D" w:themeColor="text1" w:themeTint="F2"/>
        </w:rPr>
        <w:t>283/2021</w:t>
      </w:r>
      <w:r w:rsidR="003158E7">
        <w:rPr>
          <w:rFonts w:ascii="Arial" w:hAnsi="Arial" w:cs="Arial"/>
          <w:color w:val="0D0D0D" w:themeColor="text1" w:themeTint="F2"/>
        </w:rPr>
        <w:t> </w:t>
      </w:r>
      <w:proofErr w:type="spellStart"/>
      <w:r w:rsidR="00170012">
        <w:rPr>
          <w:rFonts w:ascii="Arial" w:hAnsi="Arial" w:cs="Arial"/>
          <w:color w:val="0D0D0D" w:themeColor="text1" w:themeTint="F2"/>
        </w:rPr>
        <w:t>Z</w:t>
      </w:r>
      <w:r w:rsidR="003E74C7">
        <w:rPr>
          <w:rFonts w:ascii="Arial" w:hAnsi="Arial" w:cs="Arial"/>
          <w:color w:val="0D0D0D" w:themeColor="text1" w:themeTint="F2"/>
        </w:rPr>
        <w:t>.</w:t>
      </w:r>
      <w:r w:rsidR="00170012">
        <w:rPr>
          <w:rFonts w:ascii="Arial" w:hAnsi="Arial" w:cs="Arial"/>
          <w:color w:val="0D0D0D" w:themeColor="text1" w:themeTint="F2"/>
        </w:rPr>
        <w:t>.z</w:t>
      </w:r>
      <w:proofErr w:type="spellEnd"/>
      <w:r w:rsidR="00170012">
        <w:rPr>
          <w:rFonts w:ascii="Arial" w:hAnsi="Arial" w:cs="Arial"/>
          <w:color w:val="0D0D0D" w:themeColor="text1" w:themeTint="F2"/>
        </w:rPr>
        <w:t xml:space="preserve">. </w:t>
      </w:r>
      <w:r w:rsidR="00E03856">
        <w:rPr>
          <w:rFonts w:ascii="Arial" w:hAnsi="Arial" w:cs="Arial"/>
          <w:color w:val="0D0D0D" w:themeColor="text1" w:themeTint="F2"/>
        </w:rPr>
        <w:t>až do odstránenia nesúladu zákona</w:t>
      </w:r>
      <w:r w:rsidR="00170012">
        <w:rPr>
          <w:rFonts w:ascii="Arial" w:hAnsi="Arial" w:cs="Arial"/>
          <w:color w:val="0D0D0D" w:themeColor="text1" w:themeTint="F2"/>
        </w:rPr>
        <w:t xml:space="preserve"> č. 283/2021 </w:t>
      </w:r>
      <w:proofErr w:type="spellStart"/>
      <w:r w:rsidR="00170012">
        <w:rPr>
          <w:rFonts w:ascii="Arial" w:hAnsi="Arial" w:cs="Arial"/>
          <w:color w:val="0D0D0D" w:themeColor="text1" w:themeTint="F2"/>
        </w:rPr>
        <w:t>Z.z</w:t>
      </w:r>
      <w:proofErr w:type="spellEnd"/>
      <w:r w:rsidR="00170012">
        <w:rPr>
          <w:rFonts w:ascii="Arial" w:hAnsi="Arial" w:cs="Arial"/>
          <w:color w:val="0D0D0D" w:themeColor="text1" w:themeTint="F2"/>
        </w:rPr>
        <w:t>.</w:t>
      </w:r>
      <w:r w:rsidR="00E03856">
        <w:rPr>
          <w:rFonts w:ascii="Arial" w:hAnsi="Arial" w:cs="Arial"/>
          <w:color w:val="0D0D0D" w:themeColor="text1" w:themeTint="F2"/>
        </w:rPr>
        <w:t xml:space="preserve"> s Ústavou SR, Dohovorom o ochrane ľudských práv a ďalších Medzinárodných zmlúv.</w:t>
      </w:r>
    </w:p>
    <w:p w14:paraId="1047F7D5" w14:textId="77777777" w:rsidR="00E03856" w:rsidRDefault="00E03856" w:rsidP="00E03856">
      <w:pPr>
        <w:ind w:right="141" w:firstLine="708"/>
        <w:jc w:val="both"/>
        <w:rPr>
          <w:rFonts w:ascii="Arial" w:hAnsi="Arial" w:cs="Arial"/>
          <w:color w:val="0D0D0D" w:themeColor="text1" w:themeTint="F2"/>
        </w:rPr>
      </w:pPr>
    </w:p>
    <w:p w14:paraId="33FB524A" w14:textId="1FBE6E1D" w:rsidR="00E03856" w:rsidRDefault="00E03856" w:rsidP="00E03856">
      <w:pPr>
        <w:ind w:right="141" w:firstLine="708"/>
        <w:jc w:val="both"/>
        <w:rPr>
          <w:rFonts w:ascii="Arial" w:hAnsi="Arial" w:cs="Arial"/>
          <w:color w:val="0D0D0D" w:themeColor="text1" w:themeTint="F2"/>
        </w:rPr>
      </w:pPr>
      <w:r>
        <w:rPr>
          <w:rFonts w:ascii="Arial" w:hAnsi="Arial" w:cs="Arial"/>
          <w:color w:val="0D0D0D" w:themeColor="text1" w:themeTint="F2"/>
        </w:rPr>
        <w:t xml:space="preserve">V závere chceme vyjadriť presvedčenie, že Generálna prokuratúra Slovenskej republiky objektívne posúdi všetky vyššie uvedené pripomienky a vypracuje stanovisko v súlade s Ústavou </w:t>
      </w:r>
      <w:r w:rsidR="00F20464">
        <w:rPr>
          <w:rFonts w:ascii="Arial" w:hAnsi="Arial" w:cs="Arial"/>
          <w:color w:val="0D0D0D" w:themeColor="text1" w:themeTint="F2"/>
        </w:rPr>
        <w:t>SR</w:t>
      </w:r>
      <w:r>
        <w:rPr>
          <w:rFonts w:ascii="Arial" w:hAnsi="Arial" w:cs="Arial"/>
          <w:color w:val="0D0D0D" w:themeColor="text1" w:themeTint="F2"/>
        </w:rPr>
        <w:t xml:space="preserve">, Dohovorom o ochrane ľudských práv a ďalšími medzinárodnými dokumentami, ktorých je </w:t>
      </w:r>
      <w:r w:rsidR="00F20464">
        <w:rPr>
          <w:rFonts w:ascii="Arial" w:hAnsi="Arial" w:cs="Arial"/>
          <w:color w:val="0D0D0D" w:themeColor="text1" w:themeTint="F2"/>
        </w:rPr>
        <w:t>SR</w:t>
      </w:r>
      <w:r>
        <w:rPr>
          <w:rFonts w:ascii="Arial" w:hAnsi="Arial" w:cs="Arial"/>
          <w:color w:val="0D0D0D" w:themeColor="text1" w:themeTint="F2"/>
        </w:rPr>
        <w:t xml:space="preserve"> signatárom.</w:t>
      </w:r>
    </w:p>
    <w:p w14:paraId="4B90A54B" w14:textId="77777777" w:rsidR="00E03856" w:rsidRPr="003B323A" w:rsidRDefault="00E03856" w:rsidP="00F94C7E">
      <w:pPr>
        <w:jc w:val="both"/>
        <w:rPr>
          <w:rFonts w:ascii="Arial" w:hAnsi="Arial" w:cs="Arial"/>
          <w:color w:val="0D0D0D" w:themeColor="text1" w:themeTint="F2"/>
        </w:rPr>
      </w:pPr>
    </w:p>
    <w:p w14:paraId="072201DF" w14:textId="77777777" w:rsidR="00F94C7E" w:rsidRDefault="00F94C7E" w:rsidP="00170012">
      <w:pPr>
        <w:jc w:val="both"/>
        <w:rPr>
          <w:rFonts w:ascii="Arial" w:hAnsi="Arial" w:cs="Arial"/>
          <w:color w:val="0D0D0D" w:themeColor="text1" w:themeTint="F2"/>
        </w:rPr>
      </w:pPr>
    </w:p>
    <w:p w14:paraId="28C427AD" w14:textId="77777777" w:rsidR="00ED11B8" w:rsidRPr="003B323A" w:rsidRDefault="00ED11B8" w:rsidP="00ED11B8">
      <w:pPr>
        <w:ind w:right="141"/>
        <w:jc w:val="both"/>
        <w:rPr>
          <w:rFonts w:ascii="Arial" w:hAnsi="Arial" w:cs="Arial"/>
          <w:color w:val="0D0D0D" w:themeColor="text1" w:themeTint="F2"/>
        </w:rPr>
      </w:pPr>
      <w:r w:rsidRPr="003B323A">
        <w:rPr>
          <w:rFonts w:ascii="Arial" w:hAnsi="Arial" w:cs="Arial"/>
          <w:color w:val="0D0D0D" w:themeColor="text1" w:themeTint="F2"/>
        </w:rPr>
        <w:t xml:space="preserve">Prílohy: </w:t>
      </w:r>
    </w:p>
    <w:p w14:paraId="0832F00B" w14:textId="77777777" w:rsidR="00ED11B8" w:rsidRDefault="00ED11B8" w:rsidP="00ED11B8">
      <w:pPr>
        <w:ind w:right="141"/>
        <w:jc w:val="both"/>
        <w:rPr>
          <w:rFonts w:ascii="Arial" w:hAnsi="Arial" w:cs="Arial"/>
          <w:color w:val="0D0D0D" w:themeColor="text1" w:themeTint="F2"/>
        </w:rPr>
      </w:pPr>
      <w:r w:rsidRPr="003B323A">
        <w:rPr>
          <w:rFonts w:ascii="Arial" w:hAnsi="Arial" w:cs="Arial"/>
          <w:color w:val="0D0D0D" w:themeColor="text1" w:themeTint="F2"/>
        </w:rPr>
        <w:t>1. Stanovisko</w:t>
      </w:r>
      <w:r>
        <w:rPr>
          <w:rFonts w:ascii="Arial" w:hAnsi="Arial" w:cs="Arial"/>
          <w:color w:val="0D0D0D" w:themeColor="text1" w:themeTint="F2"/>
        </w:rPr>
        <w:t xml:space="preserve">   </w:t>
      </w:r>
      <w:r w:rsidRPr="003B323A">
        <w:rPr>
          <w:rFonts w:ascii="Arial" w:hAnsi="Arial" w:cs="Arial"/>
          <w:color w:val="0D0D0D" w:themeColor="text1" w:themeTint="F2"/>
        </w:rPr>
        <w:t xml:space="preserve"> vojenskej </w:t>
      </w:r>
      <w:r>
        <w:rPr>
          <w:rFonts w:ascii="Arial" w:hAnsi="Arial" w:cs="Arial"/>
          <w:color w:val="0D0D0D" w:themeColor="text1" w:themeTint="F2"/>
        </w:rPr>
        <w:t xml:space="preserve">  </w:t>
      </w:r>
      <w:r w:rsidRPr="003B323A">
        <w:rPr>
          <w:rFonts w:ascii="Arial" w:hAnsi="Arial" w:cs="Arial"/>
          <w:color w:val="0D0D0D" w:themeColor="text1" w:themeTint="F2"/>
        </w:rPr>
        <w:t>a</w:t>
      </w:r>
      <w:r>
        <w:rPr>
          <w:rFonts w:ascii="Arial" w:hAnsi="Arial" w:cs="Arial"/>
          <w:color w:val="0D0D0D" w:themeColor="text1" w:themeTint="F2"/>
        </w:rPr>
        <w:t> </w:t>
      </w:r>
      <w:r w:rsidRPr="003B323A">
        <w:rPr>
          <w:rFonts w:ascii="Arial" w:hAnsi="Arial" w:cs="Arial"/>
          <w:color w:val="0D0D0D" w:themeColor="text1" w:themeTint="F2"/>
        </w:rPr>
        <w:t>spravodajskej</w:t>
      </w:r>
      <w:r>
        <w:rPr>
          <w:rFonts w:ascii="Arial" w:hAnsi="Arial" w:cs="Arial"/>
          <w:color w:val="0D0D0D" w:themeColor="text1" w:themeTint="F2"/>
        </w:rPr>
        <w:t xml:space="preserve">   </w:t>
      </w:r>
      <w:r w:rsidRPr="003B323A">
        <w:rPr>
          <w:rFonts w:ascii="Arial" w:hAnsi="Arial" w:cs="Arial"/>
          <w:color w:val="0D0D0D" w:themeColor="text1" w:themeTint="F2"/>
        </w:rPr>
        <w:t xml:space="preserve"> komunity </w:t>
      </w:r>
      <w:r>
        <w:rPr>
          <w:rFonts w:ascii="Arial" w:hAnsi="Arial" w:cs="Arial"/>
          <w:color w:val="0D0D0D" w:themeColor="text1" w:themeTint="F2"/>
        </w:rPr>
        <w:t xml:space="preserve"> - 5 listov</w:t>
      </w:r>
    </w:p>
    <w:p w14:paraId="252F8175" w14:textId="62225E9A" w:rsidR="00ED11B8" w:rsidRDefault="00ED11B8" w:rsidP="00ED11B8">
      <w:pPr>
        <w:ind w:right="141"/>
        <w:jc w:val="both"/>
        <w:rPr>
          <w:rFonts w:ascii="Arial" w:hAnsi="Arial" w:cs="Arial"/>
          <w:color w:val="0D0D0D" w:themeColor="text1" w:themeTint="F2"/>
        </w:rPr>
      </w:pPr>
      <w:r>
        <w:rPr>
          <w:rFonts w:ascii="Arial" w:hAnsi="Arial" w:cs="Arial"/>
          <w:color w:val="0D0D0D" w:themeColor="text1" w:themeTint="F2"/>
        </w:rPr>
        <w:t>2. Materiály poslaneckej snemovne ČR – 18 listov</w:t>
      </w:r>
    </w:p>
    <w:p w14:paraId="2A862678" w14:textId="77777777" w:rsidR="00ED11B8" w:rsidRPr="003B323A" w:rsidRDefault="00ED11B8" w:rsidP="00ED11B8">
      <w:pPr>
        <w:ind w:right="141"/>
        <w:jc w:val="both"/>
        <w:rPr>
          <w:rFonts w:ascii="Arial" w:hAnsi="Arial" w:cs="Arial"/>
          <w:color w:val="0D0D0D" w:themeColor="text1" w:themeTint="F2"/>
        </w:rPr>
      </w:pPr>
      <w:r>
        <w:rPr>
          <w:rFonts w:ascii="Arial" w:hAnsi="Arial" w:cs="Arial"/>
          <w:color w:val="0D0D0D" w:themeColor="text1" w:themeTint="F2"/>
        </w:rPr>
        <w:t>3</w:t>
      </w:r>
      <w:r w:rsidRPr="003B323A">
        <w:rPr>
          <w:rFonts w:ascii="Arial" w:hAnsi="Arial" w:cs="Arial"/>
          <w:color w:val="0D0D0D" w:themeColor="text1" w:themeTint="F2"/>
        </w:rPr>
        <w:t>. Slovenské národné stredisko pre ľudsk</w:t>
      </w:r>
      <w:r>
        <w:rPr>
          <w:rFonts w:ascii="Arial" w:hAnsi="Arial" w:cs="Arial"/>
          <w:color w:val="0D0D0D" w:themeColor="text1" w:themeTint="F2"/>
        </w:rPr>
        <w:t>é práva – odborné stanovisko – 3 listy</w:t>
      </w:r>
    </w:p>
    <w:p w14:paraId="777E8F93" w14:textId="77777777" w:rsidR="00ED11B8" w:rsidRDefault="00ED11B8" w:rsidP="00ED11B8"/>
    <w:p w14:paraId="4D56ED44" w14:textId="77777777" w:rsidR="00ED11B8" w:rsidRPr="003B323A" w:rsidRDefault="00ED11B8" w:rsidP="00ED11B8">
      <w:pPr>
        <w:ind w:firstLine="708"/>
        <w:jc w:val="both"/>
        <w:rPr>
          <w:rFonts w:ascii="Arial" w:hAnsi="Arial" w:cs="Arial"/>
          <w:color w:val="0D0D0D" w:themeColor="text1" w:themeTint="F2"/>
        </w:rPr>
      </w:pPr>
    </w:p>
    <w:p w14:paraId="1AD93514" w14:textId="77777777" w:rsidR="00ED11B8" w:rsidRPr="003B323A" w:rsidRDefault="00ED11B8" w:rsidP="00ED11B8">
      <w:pPr>
        <w:jc w:val="both"/>
        <w:rPr>
          <w:rFonts w:ascii="Arial" w:hAnsi="Arial" w:cs="Arial"/>
          <w:color w:val="0D0D0D" w:themeColor="text1" w:themeTint="F2"/>
        </w:rPr>
      </w:pPr>
      <w:r w:rsidRPr="003B323A">
        <w:rPr>
          <w:rFonts w:ascii="Arial" w:hAnsi="Arial" w:cs="Arial"/>
          <w:color w:val="0D0D0D" w:themeColor="text1" w:themeTint="F2"/>
        </w:rPr>
        <w:t>S úctou,                    </w:t>
      </w:r>
    </w:p>
    <w:p w14:paraId="19D5FEE9" w14:textId="77777777" w:rsidR="00ED11B8" w:rsidRDefault="00ED11B8" w:rsidP="00ED11B8">
      <w:pPr>
        <w:jc w:val="both"/>
        <w:rPr>
          <w:rFonts w:ascii="Arial" w:hAnsi="Arial" w:cs="Arial"/>
          <w:color w:val="0D0D0D" w:themeColor="text1" w:themeTint="F2"/>
        </w:rPr>
      </w:pPr>
      <w:r>
        <w:rPr>
          <w:rFonts w:ascii="Arial" w:hAnsi="Arial" w:cs="Arial"/>
          <w:color w:val="0D0D0D" w:themeColor="text1" w:themeTint="F2"/>
        </w:rPr>
        <w:t xml:space="preserve">                                                                     </w:t>
      </w:r>
    </w:p>
    <w:p w14:paraId="41A0DE6D" w14:textId="77777777" w:rsidR="00ED11B8" w:rsidRDefault="00ED11B8" w:rsidP="00ED11B8">
      <w:pPr>
        <w:jc w:val="both"/>
        <w:rPr>
          <w:rFonts w:ascii="Arial" w:hAnsi="Arial" w:cs="Arial"/>
          <w:color w:val="0D0D0D" w:themeColor="text1" w:themeTint="F2"/>
        </w:rPr>
      </w:pPr>
      <w:r>
        <w:rPr>
          <w:rFonts w:ascii="Arial" w:hAnsi="Arial" w:cs="Arial"/>
          <w:color w:val="0D0D0D" w:themeColor="text1" w:themeTint="F2"/>
        </w:rPr>
        <w:t xml:space="preserve">                            </w:t>
      </w:r>
    </w:p>
    <w:p w14:paraId="741714F6" w14:textId="77777777" w:rsidR="00ED11B8" w:rsidRDefault="00ED11B8" w:rsidP="00ED11B8">
      <w:pPr>
        <w:jc w:val="both"/>
        <w:rPr>
          <w:rFonts w:ascii="Arial" w:hAnsi="Arial" w:cs="Arial"/>
          <w:color w:val="0D0D0D" w:themeColor="text1" w:themeTint="F2"/>
        </w:rPr>
      </w:pPr>
    </w:p>
    <w:p w14:paraId="348C0CD1" w14:textId="77777777" w:rsidR="00ED11B8" w:rsidRDefault="00ED11B8" w:rsidP="00ED11B8">
      <w:pPr>
        <w:jc w:val="both"/>
        <w:rPr>
          <w:rFonts w:ascii="Arial" w:hAnsi="Arial" w:cs="Arial"/>
          <w:color w:val="0D0D0D" w:themeColor="text1" w:themeTint="F2"/>
        </w:rPr>
      </w:pPr>
    </w:p>
    <w:p w14:paraId="7BD473AE" w14:textId="2066DE89" w:rsidR="00ED11B8" w:rsidRDefault="00ED11B8" w:rsidP="00ED11B8">
      <w:pPr>
        <w:jc w:val="both"/>
        <w:rPr>
          <w:rFonts w:ascii="Arial" w:hAnsi="Arial" w:cs="Arial"/>
          <w:color w:val="0D0D0D" w:themeColor="text1" w:themeTint="F2"/>
        </w:rPr>
      </w:pPr>
      <w:r>
        <w:rPr>
          <w:rFonts w:ascii="Arial" w:hAnsi="Arial" w:cs="Arial"/>
          <w:color w:val="0D0D0D" w:themeColor="text1" w:themeTint="F2"/>
        </w:rPr>
        <w:t xml:space="preserve"> </w:t>
      </w:r>
    </w:p>
    <w:p w14:paraId="5381D4C3" w14:textId="77777777" w:rsidR="00ED11B8" w:rsidRDefault="00ED11B8" w:rsidP="00ED11B8">
      <w:pPr>
        <w:jc w:val="right"/>
        <w:rPr>
          <w:rFonts w:ascii="Arial" w:hAnsi="Arial" w:cs="Arial"/>
          <w:color w:val="0D0D0D" w:themeColor="text1" w:themeTint="F2"/>
        </w:rPr>
      </w:pPr>
      <w:r>
        <w:rPr>
          <w:rFonts w:ascii="Arial" w:hAnsi="Arial" w:cs="Arial"/>
          <w:color w:val="0D0D0D" w:themeColor="text1" w:themeTint="F2"/>
        </w:rPr>
        <w:t>..................................................</w:t>
      </w:r>
    </w:p>
    <w:p w14:paraId="36CC1C86" w14:textId="7675587F" w:rsidR="00ED11B8" w:rsidRDefault="00ED11B8" w:rsidP="00ED11B8">
      <w:pPr>
        <w:jc w:val="right"/>
        <w:rPr>
          <w:rFonts w:ascii="Arial" w:hAnsi="Arial" w:cs="Arial"/>
          <w:color w:val="0D0D0D" w:themeColor="text1" w:themeTint="F2"/>
        </w:rPr>
      </w:pPr>
      <w:proofErr w:type="spellStart"/>
      <w:r>
        <w:rPr>
          <w:rFonts w:ascii="Arial" w:hAnsi="Arial" w:cs="Arial"/>
          <w:color w:val="0D0D0D" w:themeColor="text1" w:themeTint="F2"/>
        </w:rPr>
        <w:t>plk.v.v</w:t>
      </w:r>
      <w:proofErr w:type="spellEnd"/>
      <w:r>
        <w:rPr>
          <w:rFonts w:ascii="Arial" w:hAnsi="Arial" w:cs="Arial"/>
          <w:color w:val="0D0D0D" w:themeColor="text1" w:themeTint="F2"/>
        </w:rPr>
        <w:t>.</w:t>
      </w:r>
      <w:r w:rsidR="006076A2">
        <w:rPr>
          <w:rFonts w:ascii="Arial" w:hAnsi="Arial" w:cs="Arial"/>
          <w:color w:val="0D0D0D" w:themeColor="text1" w:themeTint="F2"/>
        </w:rPr>
        <w:t xml:space="preserve"> </w:t>
      </w:r>
      <w:r>
        <w:rPr>
          <w:rFonts w:ascii="Arial" w:hAnsi="Arial" w:cs="Arial"/>
          <w:color w:val="0D0D0D" w:themeColor="text1" w:themeTint="F2"/>
        </w:rPr>
        <w:t xml:space="preserve">Ing. Ján </w:t>
      </w:r>
      <w:proofErr w:type="spellStart"/>
      <w:r>
        <w:rPr>
          <w:rFonts w:ascii="Arial" w:hAnsi="Arial" w:cs="Arial"/>
          <w:color w:val="0D0D0D" w:themeColor="text1" w:themeTint="F2"/>
        </w:rPr>
        <w:t>Sovjak</w:t>
      </w:r>
      <w:proofErr w:type="spellEnd"/>
      <w:r>
        <w:rPr>
          <w:rFonts w:ascii="Arial" w:hAnsi="Arial" w:cs="Arial"/>
          <w:color w:val="0D0D0D" w:themeColor="text1" w:themeTint="F2"/>
        </w:rPr>
        <w:t>, PhD.</w:t>
      </w:r>
    </w:p>
    <w:p w14:paraId="14F72077" w14:textId="16B9B271" w:rsidR="00AA1E2E" w:rsidRPr="006076A2" w:rsidRDefault="006076A2" w:rsidP="006076A2">
      <w:r>
        <w:rPr>
          <w:rFonts w:ascii="Arial" w:hAnsi="Arial" w:cs="Arial"/>
          <w:color w:val="0D0D0D" w:themeColor="text1" w:themeTint="F2"/>
        </w:rPr>
        <w:t xml:space="preserve">                                                                                              </w:t>
      </w:r>
      <w:r w:rsidR="00ED11B8">
        <w:rPr>
          <w:rFonts w:ascii="Arial" w:hAnsi="Arial" w:cs="Arial"/>
          <w:color w:val="0D0D0D" w:themeColor="text1" w:themeTint="F2"/>
        </w:rPr>
        <w:t>predseda OZ</w:t>
      </w:r>
      <w:r>
        <w:rPr>
          <w:rFonts w:ascii="Arial" w:hAnsi="Arial" w:cs="Arial"/>
          <w:color w:val="0D0D0D" w:themeColor="text1" w:themeTint="F2"/>
        </w:rPr>
        <w:t xml:space="preserve"> </w:t>
      </w:r>
      <w:r w:rsidR="00ED11B8">
        <w:rPr>
          <w:rFonts w:ascii="Arial" w:hAnsi="Arial" w:cs="Arial"/>
          <w:color w:val="0D0D0D" w:themeColor="text1" w:themeTint="F2"/>
        </w:rPr>
        <w:t xml:space="preserve"> VMNM</w:t>
      </w:r>
    </w:p>
    <w:sectPr w:rsidR="00AA1E2E" w:rsidRPr="006076A2" w:rsidSect="009E07F4">
      <w:headerReference w:type="default" r:id="rId7"/>
      <w:footerReference w:type="default" r:id="rId8"/>
      <w:headerReference w:type="first" r:id="rId9"/>
      <w:footerReference w:type="first" r:id="rId10"/>
      <w:pgSz w:w="11906" w:h="16838"/>
      <w:pgMar w:top="1418" w:right="1418" w:bottom="1418" w:left="1418" w:header="1304"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EF91A" w14:textId="77777777" w:rsidR="00866955" w:rsidRDefault="00866955">
      <w:r>
        <w:separator/>
      </w:r>
    </w:p>
  </w:endnote>
  <w:endnote w:type="continuationSeparator" w:id="0">
    <w:p w14:paraId="1BDD80D6" w14:textId="77777777" w:rsidR="00866955" w:rsidRDefault="0086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988896"/>
      <w:docPartObj>
        <w:docPartGallery w:val="Page Numbers (Bottom of Page)"/>
        <w:docPartUnique/>
      </w:docPartObj>
    </w:sdtPr>
    <w:sdtEndPr/>
    <w:sdtContent>
      <w:p w14:paraId="62DE6FBE" w14:textId="2F9C20B2" w:rsidR="00BD41DD" w:rsidRPr="009E07F4" w:rsidRDefault="00C3656A" w:rsidP="009E07F4">
        <w:pPr>
          <w:pStyle w:val="Pta"/>
          <w:jc w:val="right"/>
        </w:pPr>
        <w:r>
          <w:fldChar w:fldCharType="begin"/>
        </w:r>
        <w:r>
          <w:instrText>PAGE   \* MERGEFORMAT</w:instrText>
        </w:r>
        <w:r>
          <w:fldChar w:fldCharType="separate"/>
        </w:r>
        <w:r w:rsidR="00E12D69">
          <w:rPr>
            <w:noProof/>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44643" w14:textId="77777777" w:rsidR="009E07F4" w:rsidRDefault="009E07F4" w:rsidP="009E07F4">
    <w:pPr>
      <w:pStyle w:val="Pta"/>
      <w:jc w:val="center"/>
      <w:rPr>
        <w:rFonts w:ascii="Times New Roman" w:hAnsi="Times New Roman"/>
        <w:b/>
        <w:color w:val="000000"/>
        <w:sz w:val="20"/>
        <w:szCs w:val="20"/>
      </w:rPr>
    </w:pPr>
    <w:r>
      <w:rPr>
        <w:rFonts w:ascii="Times New Roman" w:hAnsi="Times New Roman"/>
        <w:b/>
        <w:color w:val="000000"/>
        <w:sz w:val="20"/>
        <w:szCs w:val="20"/>
      </w:rPr>
      <w:t>__________________________________________________________________________________________</w:t>
    </w:r>
    <w:r>
      <w:rPr>
        <w:rFonts w:ascii="Times New Roman" w:hAnsi="Times New Roman"/>
        <w:b/>
        <w:color w:val="000000"/>
        <w:sz w:val="20"/>
        <w:szCs w:val="20"/>
      </w:rPr>
      <w:br/>
      <w:t>Korešpondenčná a</w:t>
    </w:r>
    <w:r w:rsidRPr="00092375">
      <w:rPr>
        <w:rFonts w:ascii="Times New Roman" w:hAnsi="Times New Roman"/>
        <w:b/>
        <w:color w:val="000000"/>
        <w:sz w:val="20"/>
        <w:szCs w:val="20"/>
      </w:rPr>
      <w:t>dresa:</w:t>
    </w:r>
    <w:r>
      <w:rPr>
        <w:rFonts w:ascii="Times New Roman" w:hAnsi="Times New Roman"/>
        <w:b/>
        <w:color w:val="000000"/>
        <w:sz w:val="20"/>
        <w:szCs w:val="20"/>
      </w:rPr>
      <w:t xml:space="preserve"> Ing. Ján </w:t>
    </w:r>
    <w:proofErr w:type="spellStart"/>
    <w:r>
      <w:rPr>
        <w:rFonts w:ascii="Times New Roman" w:hAnsi="Times New Roman"/>
        <w:b/>
        <w:color w:val="000000"/>
        <w:sz w:val="20"/>
        <w:szCs w:val="20"/>
      </w:rPr>
      <w:t>Sovjak</w:t>
    </w:r>
    <w:proofErr w:type="spellEnd"/>
    <w:r>
      <w:rPr>
        <w:rFonts w:ascii="Times New Roman" w:hAnsi="Times New Roman"/>
        <w:b/>
        <w:color w:val="000000"/>
        <w:sz w:val="20"/>
        <w:szCs w:val="20"/>
      </w:rPr>
      <w:t>, PhD.,</w:t>
    </w:r>
    <w:r w:rsidRPr="00092375">
      <w:rPr>
        <w:rFonts w:ascii="Times New Roman" w:hAnsi="Times New Roman"/>
        <w:b/>
        <w:color w:val="000000"/>
        <w:sz w:val="20"/>
        <w:szCs w:val="20"/>
      </w:rPr>
      <w:t xml:space="preserve"> </w:t>
    </w:r>
    <w:r>
      <w:rPr>
        <w:rFonts w:ascii="Times New Roman" w:hAnsi="Times New Roman"/>
        <w:b/>
        <w:color w:val="000000"/>
        <w:sz w:val="20"/>
        <w:szCs w:val="20"/>
      </w:rPr>
      <w:t>Lúčna 20A, 900 01 Modra</w:t>
    </w:r>
    <w:r w:rsidRPr="00092375">
      <w:rPr>
        <w:rFonts w:ascii="Times New Roman" w:hAnsi="Times New Roman"/>
        <w:b/>
        <w:color w:val="000000"/>
        <w:sz w:val="20"/>
        <w:szCs w:val="20"/>
      </w:rPr>
      <w:t xml:space="preserve">, </w:t>
    </w:r>
  </w:p>
  <w:p w14:paraId="1DD85B53" w14:textId="77777777" w:rsidR="009E07F4" w:rsidRPr="00092375" w:rsidRDefault="009E07F4" w:rsidP="009E07F4">
    <w:pPr>
      <w:pStyle w:val="Pta"/>
      <w:jc w:val="center"/>
      <w:rPr>
        <w:rFonts w:ascii="Times New Roman" w:hAnsi="Times New Roman"/>
        <w:b/>
        <w:color w:val="000000"/>
        <w:sz w:val="20"/>
        <w:szCs w:val="20"/>
      </w:rPr>
    </w:pPr>
    <w:r>
      <w:rPr>
        <w:rFonts w:ascii="Times New Roman" w:hAnsi="Times New Roman"/>
        <w:b/>
        <w:color w:val="000000"/>
        <w:sz w:val="20"/>
        <w:szCs w:val="20"/>
      </w:rPr>
      <w:t>Adresa OZ VMNM: Ľudovíta Fullu 25, 841 05 Bratislava</w:t>
    </w:r>
  </w:p>
  <w:p w14:paraId="1034309C" w14:textId="77777777" w:rsidR="009E07F4" w:rsidRPr="009E07F4" w:rsidRDefault="009E07F4" w:rsidP="009E07F4">
    <w:pPr>
      <w:pStyle w:val="Pta"/>
      <w:jc w:val="center"/>
      <w:rPr>
        <w:rFonts w:ascii="Times New Roman" w:hAnsi="Times New Roman"/>
        <w:b/>
        <w:color w:val="000000"/>
      </w:rPr>
    </w:pPr>
    <w:r w:rsidRPr="00092375">
      <w:rPr>
        <w:rFonts w:ascii="Times New Roman" w:hAnsi="Times New Roman"/>
        <w:b/>
        <w:color w:val="000000"/>
      </w:rPr>
      <w:t xml:space="preserve">Web: </w:t>
    </w:r>
    <w:proofErr w:type="spellStart"/>
    <w:r w:rsidRPr="00092375">
      <w:rPr>
        <w:rFonts w:ascii="Times New Roman" w:hAnsi="Times New Roman"/>
        <w:b/>
        <w:color w:val="000000"/>
      </w:rPr>
      <w:t>www</w:t>
    </w:r>
    <w:proofErr w:type="spellEnd"/>
    <w:r w:rsidRPr="00092375">
      <w:rPr>
        <w:rFonts w:ascii="Times New Roman" w:hAnsi="Times New Roman"/>
        <w:b/>
        <w:color w:val="000000"/>
      </w:rPr>
      <w:t>/vmnm.sk, E-mail:js</w:t>
    </w:r>
    <w:r>
      <w:rPr>
        <w:rFonts w:ascii="Times New Roman" w:hAnsi="Times New Roman"/>
        <w:b/>
        <w:color w:val="000000"/>
      </w:rPr>
      <w:t xml:space="preserve">ovjak@gmail.com, </w:t>
    </w:r>
    <w:proofErr w:type="spellStart"/>
    <w:r>
      <w:rPr>
        <w:rFonts w:ascii="Times New Roman" w:hAnsi="Times New Roman"/>
        <w:b/>
        <w:color w:val="000000"/>
      </w:rPr>
      <w:t>Mob</w:t>
    </w:r>
    <w:proofErr w:type="spellEnd"/>
    <w:r>
      <w:rPr>
        <w:rFonts w:ascii="Times New Roman" w:hAnsi="Times New Roman"/>
        <w:b/>
        <w:color w:val="000000"/>
      </w:rPr>
      <w:t>. 090775882</w:t>
    </w:r>
    <w:r w:rsidRPr="009E07F4">
      <w:rPr>
        <w:rFonts w:ascii="Times New Roman" w:hAnsi="Times New Roman"/>
        <w:b/>
        <w:color w:val="00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F91E3" w14:textId="77777777" w:rsidR="00866955" w:rsidRDefault="00866955">
      <w:r>
        <w:separator/>
      </w:r>
    </w:p>
  </w:footnote>
  <w:footnote w:type="continuationSeparator" w:id="0">
    <w:p w14:paraId="1D8170DC" w14:textId="77777777" w:rsidR="00866955" w:rsidRDefault="00866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28579" w14:textId="77777777" w:rsidR="00164352" w:rsidRPr="00F63288" w:rsidRDefault="00866955" w:rsidP="009E07F4">
    <w:pPr>
      <w:pStyle w:val="Hlavika"/>
      <w:tabs>
        <w:tab w:val="clear" w:pos="9072"/>
      </w:tabs>
      <w:rPr>
        <w:b/>
        <w:noProof/>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CAAC0" w14:textId="77777777" w:rsidR="00E12D69" w:rsidRDefault="00E12D69">
    <w:pPr>
      <w:pStyle w:val="Hlavika"/>
    </w:pPr>
  </w:p>
  <w:p w14:paraId="083F58AD" w14:textId="77777777" w:rsidR="00E12D69" w:rsidRDefault="00E12D69">
    <w:pPr>
      <w:pStyle w:val="Hlavika"/>
    </w:pPr>
  </w:p>
  <w:p w14:paraId="48CBF4BA" w14:textId="77777777" w:rsidR="009E07F4" w:rsidRDefault="009E07F4">
    <w:pPr>
      <w:pStyle w:val="Hlavika"/>
    </w:pPr>
    <w:r>
      <w:rPr>
        <w:noProof/>
      </w:rPr>
      <w:drawing>
        <wp:anchor distT="0" distB="0" distL="114300" distR="114300" simplePos="0" relativeHeight="251661312" behindDoc="0" locked="0" layoutInCell="1" allowOverlap="1" wp14:anchorId="5C668B45" wp14:editId="64F9B42D">
          <wp:simplePos x="0" y="0"/>
          <wp:positionH relativeFrom="column">
            <wp:posOffset>-1887</wp:posOffset>
          </wp:positionH>
          <wp:positionV relativeFrom="paragraph">
            <wp:posOffset>-717227</wp:posOffset>
          </wp:positionV>
          <wp:extent cx="845688" cy="845688"/>
          <wp:effectExtent l="0" t="0" r="0" b="0"/>
          <wp:wrapNone/>
          <wp:docPr id="2" name="Obrázok 2" descr="C:\Users\JANKO\Downloads\VS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Users\JANKO\Downloads\VSS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024" cy="8490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0"/>
        <w:szCs w:val="20"/>
      </w:rPr>
      <mc:AlternateContent>
        <mc:Choice Requires="wps">
          <w:drawing>
            <wp:anchor distT="0" distB="0" distL="114300" distR="114300" simplePos="0" relativeHeight="251663360" behindDoc="0" locked="0" layoutInCell="1" allowOverlap="1" wp14:anchorId="5A820195" wp14:editId="488385CC">
              <wp:simplePos x="0" y="0"/>
              <wp:positionH relativeFrom="column">
                <wp:posOffset>1078043</wp:posOffset>
              </wp:positionH>
              <wp:positionV relativeFrom="paragraph">
                <wp:posOffset>-648335</wp:posOffset>
              </wp:positionV>
              <wp:extent cx="4210050" cy="813975"/>
              <wp:effectExtent l="0" t="0" r="0" b="5715"/>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81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0C6B0" w14:textId="77777777" w:rsidR="009E07F4" w:rsidRDefault="009E07F4" w:rsidP="009E07F4">
                          <w:pPr>
                            <w:pStyle w:val="Hlavika"/>
                            <w:jc w:val="center"/>
                            <w:rPr>
                              <w:b/>
                              <w:sz w:val="22"/>
                              <w:szCs w:val="22"/>
                            </w:rPr>
                          </w:pPr>
                          <w:r>
                            <w:rPr>
                              <w:b/>
                              <w:sz w:val="22"/>
                              <w:szCs w:val="22"/>
                            </w:rPr>
                            <w:t>Občianske združenie</w:t>
                          </w:r>
                        </w:p>
                        <w:p w14:paraId="30C33723" w14:textId="77777777" w:rsidR="009E07F4" w:rsidRDefault="009E07F4" w:rsidP="009E07F4">
                          <w:pPr>
                            <w:pStyle w:val="Hlavika"/>
                            <w:jc w:val="center"/>
                            <w:rPr>
                              <w:b/>
                              <w:sz w:val="22"/>
                              <w:szCs w:val="22"/>
                            </w:rPr>
                          </w:pPr>
                        </w:p>
                        <w:p w14:paraId="4C271474" w14:textId="77777777" w:rsidR="009E07F4" w:rsidRDefault="009E07F4" w:rsidP="009E07F4">
                          <w:pPr>
                            <w:pStyle w:val="Hlavika"/>
                            <w:tabs>
                              <w:tab w:val="clear" w:pos="9072"/>
                            </w:tabs>
                            <w:jc w:val="center"/>
                            <w:rPr>
                              <w:b/>
                              <w:sz w:val="20"/>
                              <w:szCs w:val="20"/>
                            </w:rPr>
                          </w:pPr>
                          <w:r w:rsidRPr="00FF1FC0">
                            <w:rPr>
                              <w:b/>
                            </w:rPr>
                            <w:t xml:space="preserve">VETERANIS </w:t>
                          </w:r>
                          <w:r>
                            <w:rPr>
                              <w:b/>
                            </w:rPr>
                            <w:t xml:space="preserve">MILITUM </w:t>
                          </w:r>
                          <w:r w:rsidRPr="00FF1FC0">
                            <w:rPr>
                              <w:b/>
                            </w:rPr>
                            <w:t>NUNTIUM MUNERIS</w:t>
                          </w:r>
                        </w:p>
                        <w:p w14:paraId="12487EB5" w14:textId="77777777" w:rsidR="009E07F4" w:rsidRDefault="009E07F4" w:rsidP="009E07F4">
                          <w:pPr>
                            <w:jc w:val="both"/>
                            <w:rPr>
                              <w:i/>
                            </w:rPr>
                          </w:pPr>
                          <w:r>
                            <w:t xml:space="preserve">                                Motto: </w:t>
                          </w:r>
                          <w:r>
                            <w:rPr>
                              <w:i/>
                            </w:rPr>
                            <w:t>Česť a vernosť vlasti</w:t>
                          </w:r>
                        </w:p>
                        <w:p w14:paraId="15108381" w14:textId="77777777" w:rsidR="00E12D69" w:rsidRDefault="00E12D69" w:rsidP="009E07F4">
                          <w:pPr>
                            <w:jc w:val="both"/>
                            <w:rPr>
                              <w:i/>
                            </w:rPr>
                          </w:pPr>
                        </w:p>
                        <w:p w14:paraId="3591AAA7" w14:textId="77777777" w:rsidR="00E12D69" w:rsidRPr="009E07F4" w:rsidRDefault="00E12D69" w:rsidP="009E07F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20195" id="Obdĺžnik 1" o:spid="_x0000_s1026" style="position:absolute;margin-left:84.9pt;margin-top:-51.05pt;width:331.5pt;height:6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DNiAIAAAcFAAAOAAAAZHJzL2Uyb0RvYy54bWysVM1uEzEQviPxDpbv6f6wabKrbqrSEoRU&#10;aKXCA3htb9aq1za2k01BvBgHTvBejL1JmgIHhNiD12OPP38z34zPzre9RBtundCqxtlJihFXVDOh&#10;VjX+8H45mWPkPFGMSK14jR+4w+eL58/OBlPxXHdaMm4RgChXDabGnfemShJHO94Td6INV7DZatsT&#10;D6ZdJcySAdB7meRpepoM2jJjNeXOwerVuIkXEb9tOfU3beu4R7LGwM3H0caxCWOyOCPVyhLTCbqj&#10;Qf6BRU+EgksPUFfEE7S24jeoXlCrnW79CdV9ottWUB5jgGiy9Jdo7jpieIwFkuPMIU3u/8HSd5tb&#10;iwQD7TBSpAeJbhr2/euPb0rcoyzkZzCuArc7c2tDhM5ca3rvkNKXHVErfmGtHjpOGLCK/smTA8Fw&#10;cBQ1w1vNAJ6svY6p2ra2D4CQBLSNijwcFOFbjygsFnmWplMQjsLePHtRzqaBUkKq/WljnX/NdY/C&#10;pMYWFI/oZHPt/Oi6d4nstRRsKaSMhl01l9KiDYHqWMZvh+6O3aQKzkqHYyPiuAIk4Y6wF+hGtT+X&#10;WV6kL/NysjydzybFsphOylk6n6RZ+bI8TYuyuFp+CQSzouoEY1xdC8X3lZcVf6fsrgfGmom1h4Ya&#10;l9N8GmN/wt4dB5nG709B9sJDI0rRQ54PTqQKwr5SDMImlSdCjvPkKf0oCORg/49ZiWUQlB8ryG+b&#10;LaCEcmg0e4CCsBr0Amnh9YBJp+0njAboxBq7j2tiOUbyjYKiKrOiCK0bjWI6y8GwxzvN8Q5RFKBq&#10;7DEap5d+bPe1sWLVwU1ZzJHSF1CIrYg18sgKQggGdFsMZvcyhHY+tqPX4/u1+AkAAP//AwBQSwME&#10;FAAGAAgAAAAhABWa9cffAAAACwEAAA8AAABkcnMvZG93bnJldi54bWxMj8FOwzAQRO9I/IO1SNxa&#10;OylYbYhTIaSegAMtEtdt7CYR8TrEThv+nuUEx9kZzbwtt7PvxdmNsQtkIFsqEI7qYDtqDLwfdos1&#10;iJiQLPaBnIFvF2FbXV+VWNhwoTd33qdGcAnFAg20KQ2FlLFunce4DIMj9k5h9JhYjo20I1643Pcy&#10;V0pLjx3xQouDe2pd/bmfvAHUd/br9bR6OTxPGjfNrHb3H8qY25v58QFEcnP6C8MvPqNDxUzHMJGN&#10;ometN4yeDCwylWcgOLJe5Xw6Gsh1BrIq5f8fqh8AAAD//wMAUEsBAi0AFAAGAAgAAAAhALaDOJL+&#10;AAAA4QEAABMAAAAAAAAAAAAAAAAAAAAAAFtDb250ZW50X1R5cGVzXS54bWxQSwECLQAUAAYACAAA&#10;ACEAOP0h/9YAAACUAQAACwAAAAAAAAAAAAAAAAAvAQAAX3JlbHMvLnJlbHNQSwECLQAUAAYACAAA&#10;ACEAFa4wzYgCAAAHBQAADgAAAAAAAAAAAAAAAAAuAgAAZHJzL2Uyb0RvYy54bWxQSwECLQAUAAYA&#10;CAAAACEAFZr1x98AAAALAQAADwAAAAAAAAAAAAAAAADiBAAAZHJzL2Rvd25yZXYueG1sUEsFBgAA&#10;AAAEAAQA8wAAAO4FAAAAAA==&#10;" stroked="f">
              <v:textbox>
                <w:txbxContent>
                  <w:p w14:paraId="78B0C6B0" w14:textId="77777777" w:rsidR="009E07F4" w:rsidRDefault="009E07F4" w:rsidP="009E07F4">
                    <w:pPr>
                      <w:pStyle w:val="Hlavika"/>
                      <w:jc w:val="center"/>
                      <w:rPr>
                        <w:b/>
                        <w:sz w:val="22"/>
                        <w:szCs w:val="22"/>
                      </w:rPr>
                    </w:pPr>
                    <w:r>
                      <w:rPr>
                        <w:b/>
                        <w:sz w:val="22"/>
                        <w:szCs w:val="22"/>
                      </w:rPr>
                      <w:t>Občianske združenie</w:t>
                    </w:r>
                  </w:p>
                  <w:p w14:paraId="30C33723" w14:textId="77777777" w:rsidR="009E07F4" w:rsidRDefault="009E07F4" w:rsidP="009E07F4">
                    <w:pPr>
                      <w:pStyle w:val="Hlavika"/>
                      <w:jc w:val="center"/>
                      <w:rPr>
                        <w:b/>
                        <w:sz w:val="22"/>
                        <w:szCs w:val="22"/>
                      </w:rPr>
                    </w:pPr>
                  </w:p>
                  <w:p w14:paraId="4C271474" w14:textId="77777777" w:rsidR="009E07F4" w:rsidRDefault="009E07F4" w:rsidP="009E07F4">
                    <w:pPr>
                      <w:pStyle w:val="Hlavika"/>
                      <w:tabs>
                        <w:tab w:val="clear" w:pos="9072"/>
                      </w:tabs>
                      <w:jc w:val="center"/>
                      <w:rPr>
                        <w:b/>
                        <w:sz w:val="20"/>
                        <w:szCs w:val="20"/>
                      </w:rPr>
                    </w:pPr>
                    <w:r w:rsidRPr="00FF1FC0">
                      <w:rPr>
                        <w:b/>
                      </w:rPr>
                      <w:t xml:space="preserve">VETERANIS </w:t>
                    </w:r>
                    <w:r>
                      <w:rPr>
                        <w:b/>
                      </w:rPr>
                      <w:t xml:space="preserve">MILITUM </w:t>
                    </w:r>
                    <w:r w:rsidRPr="00FF1FC0">
                      <w:rPr>
                        <w:b/>
                      </w:rPr>
                      <w:t>NUNTIUM MUNERIS</w:t>
                    </w:r>
                  </w:p>
                  <w:p w14:paraId="12487EB5" w14:textId="77777777" w:rsidR="009E07F4" w:rsidRDefault="009E07F4" w:rsidP="009E07F4">
                    <w:pPr>
                      <w:jc w:val="both"/>
                      <w:rPr>
                        <w:i/>
                      </w:rPr>
                    </w:pPr>
                    <w:r>
                      <w:t xml:space="preserve">                                Motto: </w:t>
                    </w:r>
                    <w:r>
                      <w:rPr>
                        <w:i/>
                      </w:rPr>
                      <w:t>Česť a vernosť vlasti</w:t>
                    </w:r>
                  </w:p>
                  <w:p w14:paraId="15108381" w14:textId="77777777" w:rsidR="00E12D69" w:rsidRDefault="00E12D69" w:rsidP="009E07F4">
                    <w:pPr>
                      <w:jc w:val="both"/>
                      <w:rPr>
                        <w:i/>
                      </w:rPr>
                    </w:pPr>
                  </w:p>
                  <w:p w14:paraId="3591AAA7" w14:textId="77777777" w:rsidR="00E12D69" w:rsidRPr="009E07F4" w:rsidRDefault="00E12D69" w:rsidP="009E07F4">
                    <w:pPr>
                      <w:jc w:val="both"/>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C1"/>
    <w:rsid w:val="00170012"/>
    <w:rsid w:val="0027257B"/>
    <w:rsid w:val="002F5EC9"/>
    <w:rsid w:val="003158E7"/>
    <w:rsid w:val="003177FF"/>
    <w:rsid w:val="003E74C7"/>
    <w:rsid w:val="00493570"/>
    <w:rsid w:val="004A09CB"/>
    <w:rsid w:val="005E0E6C"/>
    <w:rsid w:val="006076A2"/>
    <w:rsid w:val="006B3179"/>
    <w:rsid w:val="006D0AA0"/>
    <w:rsid w:val="006E38E7"/>
    <w:rsid w:val="006E65E7"/>
    <w:rsid w:val="007262BB"/>
    <w:rsid w:val="007D2F09"/>
    <w:rsid w:val="00866955"/>
    <w:rsid w:val="008A63C1"/>
    <w:rsid w:val="00904C11"/>
    <w:rsid w:val="009919EB"/>
    <w:rsid w:val="00994A96"/>
    <w:rsid w:val="009E07F4"/>
    <w:rsid w:val="00AA1E2E"/>
    <w:rsid w:val="00AA5E36"/>
    <w:rsid w:val="00B0546D"/>
    <w:rsid w:val="00C25220"/>
    <w:rsid w:val="00C3656A"/>
    <w:rsid w:val="00C5650D"/>
    <w:rsid w:val="00D03552"/>
    <w:rsid w:val="00DA07F4"/>
    <w:rsid w:val="00DA15F3"/>
    <w:rsid w:val="00E03856"/>
    <w:rsid w:val="00E04733"/>
    <w:rsid w:val="00E12D69"/>
    <w:rsid w:val="00E4704D"/>
    <w:rsid w:val="00ED11B8"/>
    <w:rsid w:val="00F20464"/>
    <w:rsid w:val="00F43832"/>
    <w:rsid w:val="00F94C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68039"/>
  <w15:chartTrackingRefBased/>
  <w15:docId w15:val="{EF9B40A6-324B-480C-89EC-894FFF78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63C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8A63C1"/>
    <w:pPr>
      <w:tabs>
        <w:tab w:val="center" w:pos="4536"/>
        <w:tab w:val="right" w:pos="9072"/>
      </w:tabs>
    </w:pPr>
  </w:style>
  <w:style w:type="character" w:customStyle="1" w:styleId="HlavikaChar">
    <w:name w:val="Hlavička Char"/>
    <w:basedOn w:val="Predvolenpsmoodseku"/>
    <w:link w:val="Hlavika"/>
    <w:rsid w:val="008A63C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A63C1"/>
    <w:pPr>
      <w:tabs>
        <w:tab w:val="center" w:pos="4536"/>
        <w:tab w:val="right" w:pos="9072"/>
      </w:tabs>
    </w:pPr>
    <w:rPr>
      <w:rFonts w:ascii="Calibri" w:eastAsia="Calibri" w:hAnsi="Calibri"/>
      <w:sz w:val="22"/>
      <w:szCs w:val="22"/>
      <w:lang w:eastAsia="en-US"/>
    </w:rPr>
  </w:style>
  <w:style w:type="character" w:customStyle="1" w:styleId="PtaChar">
    <w:name w:val="Päta Char"/>
    <w:basedOn w:val="Predvolenpsmoodseku"/>
    <w:link w:val="Pta"/>
    <w:uiPriority w:val="99"/>
    <w:rsid w:val="008A63C1"/>
    <w:rPr>
      <w:rFonts w:ascii="Calibri" w:eastAsia="Calibri" w:hAnsi="Calibri" w:cs="Times New Roman"/>
    </w:rPr>
  </w:style>
  <w:style w:type="character" w:styleId="Hypertextovprepojenie">
    <w:name w:val="Hyperlink"/>
    <w:uiPriority w:val="99"/>
    <w:unhideWhenUsed/>
    <w:rsid w:val="008A63C1"/>
    <w:rPr>
      <w:color w:val="0000FF"/>
      <w:u w:val="single"/>
    </w:rPr>
  </w:style>
  <w:style w:type="paragraph" w:styleId="Normlnywebov">
    <w:name w:val="Normal (Web)"/>
    <w:basedOn w:val="Normlny"/>
    <w:uiPriority w:val="99"/>
    <w:unhideWhenUsed/>
    <w:rsid w:val="008A63C1"/>
    <w:pPr>
      <w:spacing w:before="100" w:beforeAutospacing="1" w:after="100" w:afterAutospacing="1"/>
    </w:pPr>
  </w:style>
  <w:style w:type="paragraph" w:styleId="Bezriadkovania">
    <w:name w:val="No Spacing"/>
    <w:uiPriority w:val="1"/>
    <w:qFormat/>
    <w:rsid w:val="008A63C1"/>
    <w:pPr>
      <w:spacing w:after="0" w:line="240" w:lineRule="auto"/>
    </w:pPr>
    <w:rPr>
      <w:rFonts w:ascii="Calibri" w:eastAsia="Calibri" w:hAnsi="Calibri" w:cs="Times New Roman"/>
    </w:rPr>
  </w:style>
  <w:style w:type="paragraph" w:customStyle="1" w:styleId="nadpiszkona">
    <w:name w:val="nadpis zákona"/>
    <w:basedOn w:val="Normlny"/>
    <w:next w:val="Normlny"/>
    <w:rsid w:val="00E04733"/>
    <w:pPr>
      <w:keepNext/>
      <w:keepLines/>
      <w:spacing w:before="120"/>
      <w:jc w:val="center"/>
      <w:outlineLvl w:val="0"/>
    </w:pPr>
    <w:rPr>
      <w:b/>
      <w:lang w:val="cs-CZ" w:eastAsia="cs-CZ"/>
    </w:rPr>
  </w:style>
  <w:style w:type="paragraph" w:styleId="Textbubliny">
    <w:name w:val="Balloon Text"/>
    <w:basedOn w:val="Normlny"/>
    <w:link w:val="TextbublinyChar"/>
    <w:uiPriority w:val="99"/>
    <w:semiHidden/>
    <w:unhideWhenUsed/>
    <w:rsid w:val="009E07F4"/>
    <w:rPr>
      <w:rFonts w:ascii="Segoe UI" w:hAnsi="Segoe UI" w:cs="Segoe UI"/>
      <w:sz w:val="18"/>
      <w:szCs w:val="18"/>
    </w:rPr>
  </w:style>
  <w:style w:type="character" w:customStyle="1" w:styleId="TextbublinyChar">
    <w:name w:val="Text bubliny Char"/>
    <w:basedOn w:val="Predvolenpsmoodseku"/>
    <w:link w:val="Textbubliny"/>
    <w:uiPriority w:val="99"/>
    <w:semiHidden/>
    <w:rsid w:val="009E07F4"/>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D03552"/>
    <w:rPr>
      <w:sz w:val="16"/>
      <w:szCs w:val="16"/>
    </w:rPr>
  </w:style>
  <w:style w:type="paragraph" w:styleId="Textkomentra">
    <w:name w:val="annotation text"/>
    <w:basedOn w:val="Normlny"/>
    <w:link w:val="TextkomentraChar"/>
    <w:uiPriority w:val="99"/>
    <w:semiHidden/>
    <w:unhideWhenUsed/>
    <w:rsid w:val="00D03552"/>
    <w:rPr>
      <w:sz w:val="20"/>
      <w:szCs w:val="20"/>
    </w:rPr>
  </w:style>
  <w:style w:type="character" w:customStyle="1" w:styleId="TextkomentraChar">
    <w:name w:val="Text komentára Char"/>
    <w:basedOn w:val="Predvolenpsmoodseku"/>
    <w:link w:val="Textkomentra"/>
    <w:uiPriority w:val="99"/>
    <w:semiHidden/>
    <w:rsid w:val="00D0355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03552"/>
    <w:rPr>
      <w:b/>
      <w:bCs/>
    </w:rPr>
  </w:style>
  <w:style w:type="character" w:customStyle="1" w:styleId="PredmetkomentraChar">
    <w:name w:val="Predmet komentára Char"/>
    <w:basedOn w:val="TextkomentraChar"/>
    <w:link w:val="Predmetkomentra"/>
    <w:uiPriority w:val="99"/>
    <w:semiHidden/>
    <w:rsid w:val="00D03552"/>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CD2D3-8D48-46E0-AB88-66BC652F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2174</Words>
  <Characters>12394</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6</cp:revision>
  <cp:lastPrinted>2021-08-11T08:40:00Z</cp:lastPrinted>
  <dcterms:created xsi:type="dcterms:W3CDTF">2021-08-10T22:19:00Z</dcterms:created>
  <dcterms:modified xsi:type="dcterms:W3CDTF">2021-08-11T08:46:00Z</dcterms:modified>
</cp:coreProperties>
</file>